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6BEA5D">
      <w:pPr>
        <w:outlineLvl w:val="0"/>
        <w:rPr>
          <w:rFonts w:hint="eastAsia" w:ascii="黑体" w:hAnsi="黑体" w:eastAsia="黑体"/>
          <w:b w:val="0"/>
          <w:bCs/>
          <w:kern w:val="0"/>
          <w:shd w:val="clear" w:color="auto" w:fill="FFFFFF"/>
          <w:lang w:bidi="ar"/>
        </w:rPr>
      </w:pPr>
      <w:r>
        <w:rPr>
          <w:rFonts w:hint="eastAsia" w:ascii="黑体" w:hAnsi="黑体" w:eastAsia="黑体"/>
          <w:b w:val="0"/>
          <w:bCs/>
          <w:kern w:val="0"/>
          <w:shd w:val="clear" w:color="auto" w:fill="FFFFFF"/>
          <w:lang w:bidi="ar"/>
        </w:rPr>
        <w:t>附件一：</w:t>
      </w:r>
      <w:bookmarkStart w:id="0" w:name="_GoBack"/>
      <w:bookmarkEnd w:id="0"/>
    </w:p>
    <w:p w14:paraId="5E93FE96">
      <w:pPr>
        <w:ind w:firstLine="360" w:firstLineChars="100"/>
        <w:jc w:val="center"/>
        <w:rPr>
          <w:rFonts w:hint="eastAsia" w:ascii="方正小标宋_GBK" w:hAnsi="方正小标宋_GBK" w:eastAsia="方正小标宋_GBK"/>
          <w:b w:val="0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/>
          <w:b w:val="0"/>
          <w:bCs/>
          <w:kern w:val="0"/>
          <w:sz w:val="36"/>
          <w:szCs w:val="36"/>
          <w:shd w:val="clear" w:color="auto" w:fill="FFFFFF"/>
          <w:lang w:bidi="ar"/>
        </w:rPr>
        <w:t>平顶山市自然资源和规划领域2024年度“双随机、一公开”抽查事项清单</w:t>
      </w:r>
    </w:p>
    <w:tbl>
      <w:tblPr>
        <w:tblStyle w:val="2"/>
        <w:tblW w:w="50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8"/>
        <w:gridCol w:w="744"/>
        <w:gridCol w:w="2732"/>
        <w:gridCol w:w="3273"/>
        <w:gridCol w:w="861"/>
        <w:gridCol w:w="921"/>
        <w:gridCol w:w="1228"/>
        <w:gridCol w:w="1549"/>
        <w:gridCol w:w="794"/>
        <w:gridCol w:w="948"/>
        <w:gridCol w:w="575"/>
      </w:tblGrid>
      <w:tr w14:paraId="530EC1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6" w:hRule="atLeast"/>
          <w:tblHeader/>
          <w:jc w:val="center"/>
        </w:trPr>
        <w:tc>
          <w:tcPr>
            <w:tcW w:w="609" w:type="dxa"/>
            <w:vAlign w:val="center"/>
          </w:tcPr>
          <w:p w14:paraId="708FCD4F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4" w:type="dxa"/>
            <w:vAlign w:val="center"/>
          </w:tcPr>
          <w:p w14:paraId="2AE36FD5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部门</w:t>
            </w:r>
          </w:p>
          <w:p w14:paraId="07A19B43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32" w:type="dxa"/>
            <w:vAlign w:val="center"/>
          </w:tcPr>
          <w:p w14:paraId="38E86732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抽查事项</w:t>
            </w:r>
          </w:p>
          <w:p w14:paraId="03BBAFD2"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74" w:type="dxa"/>
            <w:vAlign w:val="center"/>
          </w:tcPr>
          <w:p w14:paraId="5F609C0F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抽查依据</w:t>
            </w:r>
          </w:p>
        </w:tc>
        <w:tc>
          <w:tcPr>
            <w:tcW w:w="861" w:type="dxa"/>
            <w:vAlign w:val="center"/>
          </w:tcPr>
          <w:p w14:paraId="2C8E6CA5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检查</w:t>
            </w:r>
          </w:p>
          <w:p w14:paraId="41502D07"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主体</w:t>
            </w:r>
          </w:p>
        </w:tc>
        <w:tc>
          <w:tcPr>
            <w:tcW w:w="921" w:type="dxa"/>
            <w:vAlign w:val="center"/>
          </w:tcPr>
          <w:p w14:paraId="6CD172B8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事项</w:t>
            </w:r>
          </w:p>
          <w:p w14:paraId="09600B56"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28" w:type="dxa"/>
            <w:vAlign w:val="center"/>
          </w:tcPr>
          <w:p w14:paraId="4C8F08C9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1549" w:type="dxa"/>
            <w:vAlign w:val="center"/>
          </w:tcPr>
          <w:p w14:paraId="022F1A33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抽查</w:t>
            </w:r>
          </w:p>
          <w:p w14:paraId="7C05FCF7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比例</w:t>
            </w:r>
          </w:p>
        </w:tc>
        <w:tc>
          <w:tcPr>
            <w:tcW w:w="794" w:type="dxa"/>
            <w:vAlign w:val="center"/>
          </w:tcPr>
          <w:p w14:paraId="75A927BD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抽查频次次/年</w:t>
            </w:r>
          </w:p>
        </w:tc>
        <w:tc>
          <w:tcPr>
            <w:tcW w:w="948" w:type="dxa"/>
            <w:vAlign w:val="center"/>
          </w:tcPr>
          <w:p w14:paraId="0C66F6F4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检查</w:t>
            </w:r>
          </w:p>
          <w:p w14:paraId="1A00385A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方式</w:t>
            </w:r>
          </w:p>
        </w:tc>
        <w:tc>
          <w:tcPr>
            <w:tcW w:w="575" w:type="dxa"/>
            <w:vAlign w:val="center"/>
          </w:tcPr>
          <w:p w14:paraId="4C921710"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8"/>
                <w:szCs w:val="28"/>
              </w:rPr>
              <w:t>备注</w:t>
            </w:r>
          </w:p>
        </w:tc>
      </w:tr>
      <w:tr w14:paraId="188676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609" w:type="dxa"/>
            <w:vAlign w:val="center"/>
          </w:tcPr>
          <w:p w14:paraId="1775C1E2">
            <w:pPr>
              <w:widowControl/>
              <w:numPr>
                <w:ilvl w:val="0"/>
                <w:numId w:val="2"/>
              </w:numPr>
              <w:spacing w:line="240" w:lineRule="atLeast"/>
              <w:jc w:val="center"/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21C95E64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2732" w:type="dxa"/>
            <w:vAlign w:val="center"/>
          </w:tcPr>
          <w:p w14:paraId="05EBA2D1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建设工程规划许可证批后监管</w:t>
            </w:r>
          </w:p>
        </w:tc>
        <w:tc>
          <w:tcPr>
            <w:tcW w:w="3274" w:type="dxa"/>
            <w:vAlign w:val="center"/>
          </w:tcPr>
          <w:p w14:paraId="12ABC709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河南省实施《中华人民共和国城乡规划法》办法</w:t>
            </w:r>
          </w:p>
        </w:tc>
        <w:tc>
          <w:tcPr>
            <w:tcW w:w="861" w:type="dxa"/>
            <w:vAlign w:val="center"/>
          </w:tcPr>
          <w:p w14:paraId="3138065C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921" w:type="dxa"/>
            <w:vAlign w:val="center"/>
          </w:tcPr>
          <w:p w14:paraId="2FD760AD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228" w:type="dxa"/>
            <w:vAlign w:val="center"/>
          </w:tcPr>
          <w:p w14:paraId="2A6D5504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办理建筑工程规划许可证的单位和个人</w:t>
            </w:r>
          </w:p>
        </w:tc>
        <w:tc>
          <w:tcPr>
            <w:tcW w:w="1549" w:type="dxa"/>
            <w:vAlign w:val="center"/>
          </w:tcPr>
          <w:p w14:paraId="5612E4E8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不低于5%</w:t>
            </w:r>
          </w:p>
        </w:tc>
        <w:tc>
          <w:tcPr>
            <w:tcW w:w="794" w:type="dxa"/>
            <w:vAlign w:val="center"/>
          </w:tcPr>
          <w:p w14:paraId="3A5C2F18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vAlign w:val="center"/>
          </w:tcPr>
          <w:p w14:paraId="2FCD7D1A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实地核查、结合资料核查</w:t>
            </w:r>
          </w:p>
        </w:tc>
        <w:tc>
          <w:tcPr>
            <w:tcW w:w="575" w:type="dxa"/>
            <w:vAlign w:val="center"/>
          </w:tcPr>
          <w:p w14:paraId="076846FC"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</w:tr>
      <w:tr w14:paraId="12231B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609" w:type="dxa"/>
            <w:vAlign w:val="center"/>
          </w:tcPr>
          <w:p w14:paraId="1DBFB057">
            <w:pPr>
              <w:widowControl/>
              <w:numPr>
                <w:ilvl w:val="0"/>
                <w:numId w:val="2"/>
              </w:numPr>
              <w:spacing w:line="240" w:lineRule="atLeast"/>
              <w:jc w:val="center"/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358CF18E">
            <w:pPr>
              <w:widowControl/>
              <w:snapToGrid w:val="0"/>
              <w:spacing w:line="240" w:lineRule="atLeas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2732" w:type="dxa"/>
            <w:vAlign w:val="center"/>
          </w:tcPr>
          <w:p w14:paraId="0434B5BC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测绘资质单位检查</w:t>
            </w:r>
          </w:p>
        </w:tc>
        <w:tc>
          <w:tcPr>
            <w:tcW w:w="3274" w:type="dxa"/>
            <w:vAlign w:val="center"/>
          </w:tcPr>
          <w:p w14:paraId="705BF87D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河南省自然资源厅随机检查事项清单（豫自然资规[2019]3号）</w:t>
            </w:r>
          </w:p>
        </w:tc>
        <w:tc>
          <w:tcPr>
            <w:tcW w:w="861" w:type="dxa"/>
            <w:vAlign w:val="center"/>
          </w:tcPr>
          <w:p w14:paraId="64EE490E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921" w:type="dxa"/>
            <w:vAlign w:val="center"/>
          </w:tcPr>
          <w:p w14:paraId="1943780D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228" w:type="dxa"/>
            <w:vAlign w:val="center"/>
          </w:tcPr>
          <w:p w14:paraId="68FA2ABC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平顶山市行政区域内的测绘资质单位</w:t>
            </w:r>
          </w:p>
        </w:tc>
        <w:tc>
          <w:tcPr>
            <w:tcW w:w="1549" w:type="dxa"/>
            <w:vAlign w:val="center"/>
          </w:tcPr>
          <w:p w14:paraId="1B264C2C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不低于30%</w:t>
            </w:r>
          </w:p>
        </w:tc>
        <w:tc>
          <w:tcPr>
            <w:tcW w:w="794" w:type="dxa"/>
            <w:vAlign w:val="center"/>
          </w:tcPr>
          <w:p w14:paraId="27F23951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vAlign w:val="center"/>
          </w:tcPr>
          <w:p w14:paraId="59ADF560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实地核查、结合资料核查</w:t>
            </w:r>
          </w:p>
        </w:tc>
        <w:tc>
          <w:tcPr>
            <w:tcW w:w="575" w:type="dxa"/>
            <w:vAlign w:val="center"/>
          </w:tcPr>
          <w:p w14:paraId="7B44EF60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</w:tr>
      <w:tr w14:paraId="5C3631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E6D1BF">
            <w:pPr>
              <w:widowControl/>
              <w:numPr>
                <w:ilvl w:val="0"/>
                <w:numId w:val="0"/>
              </w:numPr>
              <w:spacing w:line="240" w:lineRule="atLeast"/>
              <w:ind w:left="57" w:leftChars="0" w:firstLine="100" w:firstLineChars="50"/>
              <w:jc w:val="both"/>
              <w:rPr>
                <w:rFonts w:hint="default" w:ascii="仿宋" w:hAnsi="仿宋" w:eastAsia="仿宋"/>
                <w:b w:val="0"/>
                <w:bCs/>
                <w:spacing w:val="-1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" w:hAnsi="仿宋" w:eastAsia="仿宋"/>
                <w:b w:val="0"/>
                <w:bCs/>
                <w:spacing w:val="-1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012F08">
            <w:pPr>
              <w:widowControl/>
              <w:snapToGrid w:val="0"/>
              <w:spacing w:line="240" w:lineRule="atLeas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15CEB4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土地使用情况监督检查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A4D648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《中华人民共和国土地管理法》</w:t>
            </w: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河南省实施《土地管理法》办法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7B084E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09F1DE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CD3F53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59E25A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不低于10%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6AB336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B29E06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实地核查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C43789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</w:tr>
      <w:tr w14:paraId="698270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F72D9F">
            <w:pPr>
              <w:widowControl/>
              <w:numPr>
                <w:ilvl w:val="0"/>
                <w:numId w:val="0"/>
              </w:numPr>
              <w:spacing w:line="240" w:lineRule="atLeast"/>
              <w:ind w:left="57" w:leftChars="0" w:firstLine="100" w:firstLineChars="50"/>
              <w:jc w:val="both"/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30BF22">
            <w:pPr>
              <w:widowControl/>
              <w:snapToGrid w:val="0"/>
              <w:spacing w:line="240" w:lineRule="atLeas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D64CCD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  <w:t>矿产资源开采情况监督检查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215D87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eastAsia="zh-CN"/>
              </w:rPr>
              <w:t>《中华人民共和国矿产资源法》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D8A93A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84E667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328F01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eastAsia="zh-CN"/>
              </w:rPr>
              <w:t>非煤矿山</w:t>
            </w: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eastAsia="zh-CN"/>
              </w:rPr>
              <w:t>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B9AF87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不低于5%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0D6726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1D9F65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实地核查、结合资料核查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864161"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</w:tr>
    </w:tbl>
    <w:p w14:paraId="6784014E">
      <w:pPr>
        <w:pStyle w:val="11"/>
        <w:widowControl/>
        <w:shd w:val="clear" w:color="auto" w:fill="FFFFFF"/>
        <w:spacing w:before="0" w:beforeAutospacing="0" w:after="0" w:afterAutospacing="0" w:line="572" w:lineRule="exact"/>
        <w:rPr>
          <w:rFonts w:hint="eastAsia" w:ascii="仿宋" w:hAnsi="仿宋" w:eastAsia="仿宋"/>
          <w:b w:val="0"/>
          <w:bCs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/>
          <w:b w:val="0"/>
          <w:bCs/>
          <w:sz w:val="28"/>
          <w:szCs w:val="28"/>
          <w:shd w:val="clear" w:color="auto" w:fill="FFFFFF"/>
          <w:lang w:bidi="ar"/>
        </w:rPr>
        <w:t>备注：1、事项类别填写重点检查事项或者一般检查事项</w:t>
      </w:r>
    </w:p>
    <w:p w14:paraId="0445D55E">
      <w:pPr>
        <w:pStyle w:val="11"/>
        <w:widowControl/>
        <w:shd w:val="clear" w:color="auto" w:fill="FFFFFF"/>
        <w:spacing w:before="0" w:beforeAutospacing="0" w:after="0" w:afterAutospacing="0" w:line="572" w:lineRule="exact"/>
        <w:rPr>
          <w:rFonts w:hint="eastAsia" w:ascii="仿宋" w:hAnsi="仿宋" w:eastAsia="仿宋"/>
          <w:b w:val="0"/>
          <w:bCs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/>
          <w:b w:val="0"/>
          <w:bCs/>
          <w:sz w:val="28"/>
          <w:szCs w:val="28"/>
          <w:shd w:val="clear" w:color="auto" w:fill="FFFFFF"/>
          <w:lang w:bidi="ar"/>
        </w:rPr>
        <w:t xml:space="preserve">      2、抽查比例根据工作实际结合信用风险分类管理确定</w:t>
      </w:r>
    </w:p>
    <w:p w14:paraId="7A2B331C">
      <w:pPr>
        <w:outlineLvl w:val="0"/>
        <w:rPr>
          <w:rFonts w:hint="eastAsia" w:ascii="仿宋" w:hAnsi="仿宋" w:eastAsia="仿宋"/>
          <w:b w:val="0"/>
          <w:bCs/>
          <w:kern w:val="0"/>
          <w:shd w:val="clear" w:color="auto" w:fill="FFFFFF"/>
          <w:lang w:bidi="ar"/>
        </w:rPr>
      </w:pPr>
      <w:r>
        <w:rPr>
          <w:rFonts w:hint="eastAsia" w:ascii="仿宋" w:hAnsi="仿宋" w:eastAsia="仿宋"/>
          <w:b w:val="0"/>
          <w:bCs/>
          <w:kern w:val="0"/>
          <w:shd w:val="clear" w:color="auto" w:fill="FFFFFF"/>
          <w:lang w:bidi="ar"/>
        </w:rPr>
        <w:br w:type="page"/>
      </w:r>
      <w:r>
        <w:rPr>
          <w:rFonts w:hint="eastAsia" w:ascii="黑体" w:hAnsi="黑体" w:eastAsia="黑体"/>
          <w:b w:val="0"/>
          <w:bCs/>
          <w:kern w:val="0"/>
          <w:shd w:val="clear" w:color="auto" w:fill="FFFFFF"/>
          <w:lang w:bidi="ar"/>
        </w:rPr>
        <w:t>附件二：</w:t>
      </w:r>
    </w:p>
    <w:p w14:paraId="44A249F3">
      <w:pPr>
        <w:ind w:left="1080" w:hanging="1080" w:hangingChars="300"/>
        <w:jc w:val="center"/>
        <w:rPr>
          <w:rFonts w:hint="eastAsia" w:ascii="方正小标宋_GBK" w:hAnsi="方正小标宋_GBK" w:eastAsia="方正小标宋_GBK"/>
          <w:b w:val="0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/>
          <w:b w:val="0"/>
          <w:bCs/>
          <w:kern w:val="0"/>
          <w:sz w:val="36"/>
          <w:szCs w:val="36"/>
          <w:shd w:val="clear" w:color="auto" w:fill="FFFFFF"/>
          <w:lang w:bidi="ar"/>
        </w:rPr>
        <w:t>平顶山市自然资源和规划领域2024年度“双随机、一公开”跨部门抽查检查计划</w:t>
      </w:r>
    </w:p>
    <w:tbl>
      <w:tblPr>
        <w:tblStyle w:val="2"/>
        <w:tblW w:w="14067" w:type="dxa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2"/>
        <w:gridCol w:w="1009"/>
        <w:gridCol w:w="3653"/>
        <w:gridCol w:w="1102"/>
        <w:gridCol w:w="1399"/>
        <w:gridCol w:w="1382"/>
        <w:gridCol w:w="1850"/>
        <w:gridCol w:w="1605"/>
        <w:gridCol w:w="1605"/>
      </w:tblGrid>
      <w:tr w14:paraId="63BAFE72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7" w:hRule="atLeast"/>
          <w:tblHeader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EE94F7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40BFCC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抽查</w:t>
            </w:r>
          </w:p>
          <w:p w14:paraId="202F7A7E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E3AF18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抽查事项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5E1827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  <w:p w14:paraId="09251616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F31346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事项类别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912429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发起部门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2F0263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配合部门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D540FC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检查时间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F84704"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8"/>
                <w:szCs w:val="28"/>
                <w:lang w:bidi="ar"/>
              </w:rPr>
              <w:t>是否为“一业同查”</w:t>
            </w:r>
          </w:p>
        </w:tc>
      </w:tr>
      <w:tr w14:paraId="0DC0C992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B916D3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CF8367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建设工程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6A4CBB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平顶山市自然资源和规划局：建设工程规划许可证批后监管</w:t>
            </w:r>
          </w:p>
          <w:p w14:paraId="1D2E8F16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平顶山市住房和城乡建设局：建设工程安全监督检查</w:t>
            </w:r>
          </w:p>
          <w:p w14:paraId="23B5C6A6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842E57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市辖区在建的建筑工程、在建的房屋建设工程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CA7A2A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A0C3F5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C96A83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平顶山市住房和城乡建设局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E23FE7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2024年3月1日至6月30日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2AE26B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是</w:t>
            </w:r>
          </w:p>
        </w:tc>
      </w:tr>
      <w:tr w14:paraId="77FAF66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24BB4E">
            <w:pPr>
              <w:widowControl/>
              <w:spacing w:line="240" w:lineRule="atLeast"/>
              <w:ind w:left="57"/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10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0D7329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建设工程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DA8A43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平顶山市自然资源和规划局：建设工程规划许可证批后监管</w:t>
            </w:r>
          </w:p>
          <w:p w14:paraId="07659733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平顶山市住房和城乡建设局：建设工程安全监督检查</w:t>
            </w:r>
          </w:p>
          <w:p w14:paraId="3A258FB3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7C68EB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市辖区在建的建筑工程、在建的房屋建设工程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38852D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一般检查事项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1E246D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平顶山市自然资源和规划局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E0524E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平顶山市住房和城乡建设局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443ACD">
            <w:pPr>
              <w:widowControl/>
              <w:snapToGrid w:val="0"/>
              <w:jc w:val="left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2024年7月1日至10月31日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8C76A0">
            <w:pPr>
              <w:widowControl/>
              <w:snapToGrid w:val="0"/>
              <w:jc w:val="center"/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 w:val="0"/>
                <w:spacing w:val="-10"/>
                <w:kern w:val="0"/>
                <w:sz w:val="22"/>
                <w:szCs w:val="22"/>
              </w:rPr>
              <w:t>是</w:t>
            </w:r>
          </w:p>
        </w:tc>
      </w:tr>
    </w:tbl>
    <w:p w14:paraId="1018B40B">
      <w:pPr>
        <w:pStyle w:val="9"/>
        <w:rPr>
          <w:rFonts w:ascii="仿宋" w:hAnsi="仿宋" w:eastAsia="仿宋"/>
          <w:b w:val="0"/>
          <w:bCs/>
          <w:kern w:val="0"/>
          <w:shd w:val="clear" w:color="auto" w:fill="FFFFFF"/>
          <w:lang w:bidi="ar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5C1CC44">
    <w:pPr>
      <w:pStyle w:val="1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0AEC73">
                          <w:pPr>
                            <w:pStyle w:val="10"/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44747DB9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jGzwTTAAAABQEAAA8AAAAAAAAAAQAgAAAAIgAAAGRycy9kb3ducmV2LnhtbFBLAQIUABQAAAAI&#10;AIdO4kBzy+deuQEAAIY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>
                <w:txbxContent>
                  <w:p w14:paraId="590AEC73">
                    <w:pPr>
                      <w:pStyle w:val="10"/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  <w:p w14:paraId="44747DB9"/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B8125"/>
    <w:multiLevelType w:val="singleLevel"/>
    <w:tmpl w:val="950B8125"/>
    <w:lvl w:ilvl="0" w:tentative="0">
      <w:start w:val="1"/>
      <w:numFmt w:val="decimal"/>
      <w:suff w:val="nothing"/>
      <w:lvlText w:val="%1"/>
      <w:lvlJc w:val="left"/>
      <w:pPr>
        <w:ind w:left="0" w:firstLine="57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chineseCountingThousand"/>
      <w:pStyle w:val="8"/>
      <w:lvlText w:val="第%1章　"/>
      <w:lvlJc w:val="left"/>
      <w:pPr>
        <w:tabs>
          <w:tab w:val="left" w:pos="0"/>
        </w:tabs>
        <w:ind w:left="198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212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0"/>
        </w:tabs>
        <w:ind w:left="259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294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336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378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420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0"/>
        </w:tabs>
        <w:ind w:left="462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jlhMDFmZjYzMjliNjAwZjJlYzI0ODBhZmVjNTgifQ=="/>
  </w:docVars>
  <w:rsids>
    <w:rsidRoot w:val="00000000"/>
    <w:rsid w:val="03FB6157"/>
    <w:rsid w:val="0551215E"/>
    <w:rsid w:val="28101DD7"/>
    <w:rsid w:val="35355F0A"/>
    <w:rsid w:val="77CB3D43"/>
    <w:rsid w:val="7E4867FD"/>
    <w:rsid w:val="DFFFB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autoRedefine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autoRedefine/>
    <w:semiHidden/>
    <w:qFormat/>
    <w:uiPriority w:val="0"/>
  </w:style>
  <w:style w:type="paragraph" w:customStyle="1" w:styleId="6">
    <w:name w:val="Body Text First Indent1"/>
    <w:basedOn w:val="7"/>
    <w:autoRedefine/>
    <w:qFormat/>
    <w:uiPriority w:val="0"/>
    <w:pPr>
      <w:tabs>
        <w:tab w:val="left" w:pos="2250"/>
      </w:tabs>
      <w:ind w:firstLine="420" w:firstLineChars="100"/>
    </w:pPr>
  </w:style>
  <w:style w:type="paragraph" w:customStyle="1" w:styleId="7">
    <w:name w:val="正文文本1"/>
    <w:basedOn w:val="1"/>
    <w:autoRedefine/>
    <w:qFormat/>
    <w:uiPriority w:val="0"/>
    <w:rPr>
      <w:rFonts w:eastAsia="仿宋_GB2312"/>
      <w:color w:val="000000"/>
      <w:kern w:val="0"/>
      <w:sz w:val="32"/>
      <w:szCs w:val="32"/>
    </w:rPr>
  </w:style>
  <w:style w:type="paragraph" w:customStyle="1" w:styleId="8">
    <w:name w:val="正文文本 21"/>
    <w:basedOn w:val="1"/>
    <w:autoRedefine/>
    <w:qFormat/>
    <w:uiPriority w:val="0"/>
    <w:pPr>
      <w:widowControl/>
      <w:numPr>
        <w:ilvl w:val="0"/>
        <w:numId w:val="1"/>
      </w:numPr>
      <w:tabs>
        <w:tab w:val="clear" w:pos="0"/>
      </w:tabs>
      <w:spacing w:before="156" w:line="336" w:lineRule="auto"/>
    </w:pPr>
    <w:rPr>
      <w:rFonts w:eastAsia="黑体"/>
      <w:szCs w:val="20"/>
      <w:lang w:val="en-GB"/>
    </w:rPr>
  </w:style>
  <w:style w:type="paragraph" w:customStyle="1" w:styleId="9">
    <w:name w:val="纯文本1"/>
    <w:basedOn w:val="1"/>
    <w:autoRedefine/>
    <w:qFormat/>
    <w:uiPriority w:val="0"/>
    <w:rPr>
      <w:rFonts w:ascii="宋体" w:hAnsi="Courier New"/>
    </w:rPr>
  </w:style>
  <w:style w:type="paragraph" w:customStyle="1" w:styleId="10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普通(网站)1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样式1"/>
    <w:basedOn w:val="4"/>
    <w:link w:val="1"/>
    <w:autoRedefine/>
    <w:qFormat/>
    <w:uiPriority w:val="0"/>
    <w:rPr>
      <w:rFonts w:ascii="Times New Roman" w:hAnsi="Times New Roman" w:eastAsia="方正黑体_GBK"/>
      <w:b/>
      <w:color w:val="100CD8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789</Words>
  <Characters>816</Characters>
  <Lines>0</Lines>
  <Paragraphs>0</Paragraphs>
  <TotalTime>31</TotalTime>
  <ScaleCrop>false</ScaleCrop>
  <LinksUpToDate>false</LinksUpToDate>
  <CharactersWithSpaces>829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2024-03-11T09:52:00Z</dcterms:created>
  <dc:creator>greatwall</dc:creator>
  <cp:lastModifiedBy>她说</cp:lastModifiedBy>
  <dcterms:modified xsi:type="dcterms:W3CDTF">2024-07-17T02:44:14Z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E05D2C33AB6441F197C072BE95069A72_13</vt:lpwstr>
  </property>
</Properties>
</file>