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400AF2" w14:textId="77777777" w:rsidR="00D779D2" w:rsidRDefault="00000000">
      <w:pPr>
        <w:widowControl/>
        <w:snapToGrid w:val="0"/>
        <w:jc w:val="center"/>
        <w:rPr>
          <w:rFonts w:ascii="方正小标宋简体" w:eastAsia="方正小标宋简体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int="eastAsia"/>
          <w:kern w:val="0"/>
          <w:sz w:val="44"/>
          <w:szCs w:val="44"/>
          <w:shd w:val="clear" w:color="auto" w:fill="FFFFFF"/>
        </w:rPr>
        <w:t>关于调整依法治校工作领导小组的通知</w:t>
      </w:r>
    </w:p>
    <w:p w14:paraId="35F0C932" w14:textId="77777777" w:rsidR="00D779D2" w:rsidRDefault="00D779D2">
      <w:pPr>
        <w:widowControl/>
        <w:snapToGrid w:val="0"/>
        <w:jc w:val="center"/>
        <w:rPr>
          <w:rFonts w:ascii="方正小标宋简体" w:eastAsia="方正小标宋简体"/>
          <w:kern w:val="0"/>
          <w:sz w:val="44"/>
          <w:szCs w:val="44"/>
          <w:shd w:val="clear" w:color="auto" w:fill="FFFFFF"/>
        </w:rPr>
      </w:pPr>
    </w:p>
    <w:p w14:paraId="7163507D" w14:textId="77777777" w:rsidR="00D779D2" w:rsidRDefault="00000000">
      <w:pPr>
        <w:widowControl/>
        <w:spacing w:line="500" w:lineRule="exact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处室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部：</w:t>
      </w:r>
    </w:p>
    <w:p w14:paraId="0A13B6A3" w14:textId="77777777" w:rsidR="00D779D2" w:rsidRDefault="00000000">
      <w:pPr>
        <w:widowControl/>
        <w:spacing w:line="500" w:lineRule="exact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为贯彻落实上级普法和依法治校有关精神，切实加强我校的依法治校工作，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结合学校人事变动情况，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经研究决定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调整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依法治校工作领导小组，成员如下：</w:t>
      </w:r>
    </w:p>
    <w:p w14:paraId="31523BFF" w14:textId="77777777" w:rsidR="00D779D2" w:rsidRDefault="00000000">
      <w:pPr>
        <w:widowControl/>
        <w:spacing w:line="500" w:lineRule="exact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长：马庆业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、周勃</w:t>
      </w:r>
    </w:p>
    <w:p w14:paraId="3AD462A1" w14:textId="77777777" w:rsidR="00D779D2" w:rsidRDefault="00000000">
      <w:pPr>
        <w:widowControl/>
        <w:spacing w:line="500" w:lineRule="exact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副组长：孙国甫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范玉华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、任志强、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曹剑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、杜新珂、张亚、田国华</w:t>
      </w:r>
    </w:p>
    <w:p w14:paraId="00D88EC9" w14:textId="77777777" w:rsidR="00D779D2" w:rsidRDefault="00000000">
      <w:pPr>
        <w:widowControl/>
        <w:spacing w:line="500" w:lineRule="exact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成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 xml:space="preserve">  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员：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各处室部负责人</w:t>
      </w:r>
    </w:p>
    <w:p w14:paraId="0EEA75C3" w14:textId="77777777" w:rsidR="00D779D2" w:rsidRDefault="00000000">
      <w:pPr>
        <w:widowControl/>
        <w:spacing w:line="500" w:lineRule="exact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依法治校工作领导小组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办公室设在保卫处，由杜占辉同志兼任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办公室主任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，聘请执业律师担任法律顾问。</w:t>
      </w:r>
    </w:p>
    <w:p w14:paraId="53B46AEB" w14:textId="77777777" w:rsidR="00D779D2" w:rsidRDefault="00000000">
      <w:pPr>
        <w:widowControl/>
        <w:spacing w:line="500" w:lineRule="exact"/>
        <w:ind w:firstLineChars="200" w:firstLine="640"/>
        <w:rPr>
          <w:rFonts w:ascii="黑体" w:eastAsia="黑体" w:hAnsi="黑体" w:cs="黑体" w:hint="eastAsia"/>
          <w:color w:val="0000FF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一、依法治校工作领导小组工作职责</w:t>
      </w:r>
    </w:p>
    <w:p w14:paraId="4B769DBD" w14:textId="77777777" w:rsidR="00D779D2" w:rsidRDefault="00000000">
      <w:pPr>
        <w:widowControl/>
        <w:spacing w:line="500" w:lineRule="exact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1、负责依法治校的组织协调工作。</w:t>
      </w:r>
    </w:p>
    <w:p w14:paraId="208E2E15" w14:textId="77777777" w:rsidR="00D779D2" w:rsidRDefault="00000000">
      <w:pPr>
        <w:widowControl/>
        <w:spacing w:line="500" w:lineRule="exact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2、制定依法治校工作计划并监督执行。</w:t>
      </w:r>
      <w:r>
        <w:rPr>
          <w:rFonts w:ascii="Calibri" w:eastAsia="仿宋" w:hAnsi="Calibri" w:cs="Calibri"/>
          <w:color w:val="000000"/>
          <w:kern w:val="0"/>
          <w:sz w:val="32"/>
          <w:szCs w:val="32"/>
        </w:rPr>
        <w:t> </w:t>
      </w:r>
    </w:p>
    <w:p w14:paraId="098AADFB" w14:textId="77777777" w:rsidR="00D779D2" w:rsidRDefault="00000000">
      <w:pPr>
        <w:widowControl/>
        <w:spacing w:line="500" w:lineRule="exact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3、组织和领导对师生的普法教育工作。</w:t>
      </w:r>
    </w:p>
    <w:p w14:paraId="28411B33" w14:textId="77777777" w:rsidR="00D779D2" w:rsidRDefault="00000000">
      <w:pPr>
        <w:widowControl/>
        <w:spacing w:line="500" w:lineRule="exact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4、组织和领导学校的法治文化建设。</w:t>
      </w:r>
    </w:p>
    <w:p w14:paraId="64BD4306" w14:textId="77777777" w:rsidR="00D779D2" w:rsidRDefault="00000000">
      <w:pPr>
        <w:widowControl/>
        <w:spacing w:line="500" w:lineRule="exact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5、组织和领导学校的法治宣传阵地建设。</w:t>
      </w:r>
    </w:p>
    <w:p w14:paraId="4BC132AB" w14:textId="77777777" w:rsidR="00D779D2" w:rsidRDefault="00000000">
      <w:pPr>
        <w:widowControl/>
        <w:spacing w:line="500" w:lineRule="exact"/>
        <w:ind w:firstLineChars="200" w:firstLine="640"/>
        <w:rPr>
          <w:rFonts w:ascii="黑体" w:eastAsia="黑体" w:hAnsi="黑体" w:cs="黑体" w:hint="eastAsia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二、 法律顾问工作职责</w:t>
      </w:r>
    </w:p>
    <w:p w14:paraId="4DC19CC4" w14:textId="77777777" w:rsidR="00D779D2" w:rsidRDefault="00000000">
      <w:pPr>
        <w:widowControl/>
        <w:spacing w:line="500" w:lineRule="exact"/>
        <w:ind w:firstLineChars="200" w:firstLine="640"/>
        <w:rPr>
          <w:rFonts w:ascii="仿宋" w:eastAsia="仿宋" w:hAnsi="仿宋" w:hint="eastAsia"/>
          <w:color w:val="000000"/>
          <w:kern w:val="0"/>
          <w:sz w:val="32"/>
          <w:szCs w:val="32"/>
        </w:rPr>
      </w:pPr>
      <w:r>
        <w:rPr>
          <w:rFonts w:ascii="仿宋" w:eastAsia="仿宋" w:hAnsi="仿宋"/>
          <w:color w:val="000000"/>
          <w:kern w:val="0"/>
          <w:sz w:val="32"/>
          <w:szCs w:val="32"/>
        </w:rPr>
        <w:t>对学校出台的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文件、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对外签订的合同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、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实施改革方案等进行合法性审查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。</w:t>
      </w:r>
    </w:p>
    <w:p w14:paraId="17A7F275" w14:textId="77777777" w:rsidR="00D779D2" w:rsidRDefault="00D779D2">
      <w:pPr>
        <w:widowControl/>
        <w:spacing w:line="500" w:lineRule="exact"/>
        <w:ind w:firstLineChars="1700" w:firstLine="5440"/>
        <w:rPr>
          <w:rFonts w:ascii="仿宋" w:eastAsia="仿宋" w:hAnsi="仿宋" w:hint="eastAsia"/>
          <w:color w:val="000000"/>
          <w:kern w:val="0"/>
          <w:sz w:val="32"/>
          <w:szCs w:val="32"/>
        </w:rPr>
      </w:pPr>
    </w:p>
    <w:p w14:paraId="210D3185" w14:textId="77777777" w:rsidR="00D779D2" w:rsidRDefault="00D779D2">
      <w:pPr>
        <w:widowControl/>
        <w:spacing w:line="500" w:lineRule="exact"/>
        <w:ind w:firstLineChars="1700" w:firstLine="5440"/>
        <w:rPr>
          <w:rFonts w:ascii="仿宋" w:eastAsia="仿宋" w:hAnsi="仿宋" w:hint="eastAsia"/>
          <w:color w:val="000000"/>
          <w:kern w:val="0"/>
          <w:sz w:val="32"/>
          <w:szCs w:val="32"/>
        </w:rPr>
      </w:pPr>
    </w:p>
    <w:p w14:paraId="12318BF1" w14:textId="400C5863" w:rsidR="00D779D2" w:rsidRDefault="00000000">
      <w:pPr>
        <w:spacing w:line="500" w:lineRule="exact"/>
        <w:ind w:firstLineChars="1500" w:firstLine="4800"/>
      </w:pPr>
      <w:r>
        <w:rPr>
          <w:rFonts w:ascii="仿宋" w:eastAsia="仿宋" w:hAnsi="仿宋"/>
          <w:color w:val="000000"/>
          <w:kern w:val="0"/>
          <w:sz w:val="32"/>
          <w:szCs w:val="32"/>
        </w:rPr>
        <w:t>202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月</w:t>
      </w:r>
      <w:r w:rsidR="00B95910">
        <w:rPr>
          <w:rFonts w:ascii="仿宋" w:eastAsia="仿宋" w:hAnsi="仿宋" w:hint="eastAsia"/>
          <w:color w:val="000000"/>
          <w:kern w:val="0"/>
          <w:sz w:val="32"/>
          <w:szCs w:val="32"/>
        </w:rPr>
        <w:t>16</w:t>
      </w:r>
      <w:r>
        <w:rPr>
          <w:rFonts w:ascii="仿宋" w:eastAsia="仿宋" w:hAnsi="仿宋"/>
          <w:color w:val="000000"/>
          <w:kern w:val="0"/>
          <w:sz w:val="32"/>
          <w:szCs w:val="32"/>
        </w:rPr>
        <w:t>日</w:t>
      </w:r>
    </w:p>
    <w:sectPr w:rsidR="00D779D2"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hkNjI3YTIwNzc1NmI1N2E1MTMyYWJkMDUwOTc5NjkifQ=="/>
  </w:docVars>
  <w:rsids>
    <w:rsidRoot w:val="484A7594"/>
    <w:rsid w:val="00073430"/>
    <w:rsid w:val="000F6D51"/>
    <w:rsid w:val="003532FE"/>
    <w:rsid w:val="008469A8"/>
    <w:rsid w:val="00B95910"/>
    <w:rsid w:val="00D779D2"/>
    <w:rsid w:val="0A474359"/>
    <w:rsid w:val="10EA3C90"/>
    <w:rsid w:val="1A767FE3"/>
    <w:rsid w:val="28E079FB"/>
    <w:rsid w:val="32935ADE"/>
    <w:rsid w:val="3C7222F7"/>
    <w:rsid w:val="3D932E36"/>
    <w:rsid w:val="44A75419"/>
    <w:rsid w:val="46204E20"/>
    <w:rsid w:val="484A7594"/>
    <w:rsid w:val="4B805AF1"/>
    <w:rsid w:val="534D3630"/>
    <w:rsid w:val="540F577C"/>
    <w:rsid w:val="60955D57"/>
    <w:rsid w:val="69C935B8"/>
    <w:rsid w:val="6FF15617"/>
    <w:rsid w:val="702E23C7"/>
    <w:rsid w:val="7FDD1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9DC71"/>
  <w15:docId w15:val="{E57D677B-34BF-411E-992A-A91B1D14A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蔡晓明</dc:creator>
  <cp:lastModifiedBy>Administrator</cp:lastModifiedBy>
  <cp:revision>3</cp:revision>
  <dcterms:created xsi:type="dcterms:W3CDTF">2023-10-16T02:19:00Z</dcterms:created>
  <dcterms:modified xsi:type="dcterms:W3CDTF">2024-11-04T23:47:00Z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08388F66388E44A3B6946EA02B36859C_13</vt:lpwstr>
  </property>
</Properties>
</file>