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ED" w:rsidRDefault="008E36ED" w:rsidP="008E36ED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 件</w:t>
      </w:r>
    </w:p>
    <w:p w:rsidR="008E36ED" w:rsidRDefault="008E36ED" w:rsidP="008E36ED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平顶山市商标品牌指导站申请表</w:t>
      </w:r>
    </w:p>
    <w:p w:rsidR="008E36ED" w:rsidRDefault="008E36ED" w:rsidP="008E36ED">
      <w:pPr>
        <w:widowControl/>
        <w:kinsoku w:val="0"/>
        <w:autoSpaceDE w:val="0"/>
        <w:autoSpaceDN w:val="0"/>
        <w:adjustRightInd w:val="0"/>
        <w:snapToGrid w:val="0"/>
        <w:jc w:val="right"/>
        <w:textAlignment w:val="baseline"/>
        <w:rPr>
          <w:rFonts w:ascii="仿宋_GB2312" w:eastAsia="仿宋_GB2312" w:hAnsi="宋体" w:cs="宋体"/>
          <w:sz w:val="28"/>
          <w:szCs w:val="28"/>
        </w:rPr>
      </w:pPr>
    </w:p>
    <w:p w:rsidR="008E36ED" w:rsidRDefault="008E36ED" w:rsidP="008E36ED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申请单位盖章：</w:t>
      </w:r>
      <w:r w:rsidR="004C70AF">
        <w:rPr>
          <w:rFonts w:ascii="仿宋" w:eastAsia="仿宋" w:hAnsi="仿宋" w:cs="宋体" w:hint="eastAsia"/>
          <w:sz w:val="28"/>
          <w:szCs w:val="28"/>
        </w:rPr>
        <w:t xml:space="preserve">                  </w:t>
      </w:r>
      <w:r>
        <w:rPr>
          <w:rFonts w:ascii="仿宋" w:eastAsia="仿宋" w:hAnsi="仿宋" w:cs="宋体" w:hint="eastAsia"/>
          <w:sz w:val="28"/>
          <w:szCs w:val="28"/>
        </w:rPr>
        <w:t>填报时间∶      年   月   日</w:t>
      </w:r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910"/>
        <w:gridCol w:w="2347"/>
        <w:gridCol w:w="1890"/>
        <w:gridCol w:w="2501"/>
      </w:tblGrid>
      <w:tr w:rsidR="008E36ED" w:rsidTr="00500202">
        <w:trPr>
          <w:trHeight w:hRule="exact" w:val="567"/>
          <w:jc w:val="center"/>
        </w:trPr>
        <w:tc>
          <w:tcPr>
            <w:tcW w:w="8648" w:type="dxa"/>
            <w:gridSpan w:val="4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ind w:firstLineChars="200" w:firstLine="482"/>
              <w:jc w:val="left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</w:rPr>
              <w:t>一、建站单位基本信息</w:t>
            </w:r>
          </w:p>
        </w:tc>
      </w:tr>
      <w:tr w:rsidR="008E36ED" w:rsidTr="00500202">
        <w:trPr>
          <w:trHeight w:hRule="exact" w:val="567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名称</w:t>
            </w:r>
          </w:p>
        </w:tc>
        <w:tc>
          <w:tcPr>
            <w:tcW w:w="6738" w:type="dxa"/>
            <w:gridSpan w:val="3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8E36ED" w:rsidTr="00500202">
        <w:trPr>
          <w:trHeight w:hRule="exact" w:val="737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性质</w:t>
            </w:r>
          </w:p>
        </w:tc>
        <w:tc>
          <w:tcPr>
            <w:tcW w:w="6738" w:type="dxa"/>
            <w:gridSpan w:val="3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企业集团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服务机构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产业园区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行业协会</w:t>
            </w:r>
          </w:p>
          <w:p w:rsidR="008E36ED" w:rsidRDefault="008E36ED" w:rsidP="00500202">
            <w:pPr>
              <w:ind w:firstLineChars="100" w:firstLine="24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高等院校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事业单位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其他</w:t>
            </w:r>
          </w:p>
        </w:tc>
      </w:tr>
      <w:tr w:rsidR="008E36ED" w:rsidTr="00500202">
        <w:trPr>
          <w:trHeight w:hRule="exact" w:val="567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指导站地址</w:t>
            </w:r>
          </w:p>
        </w:tc>
        <w:tc>
          <w:tcPr>
            <w:tcW w:w="6738" w:type="dxa"/>
            <w:gridSpan w:val="3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8E36ED" w:rsidTr="00500202">
        <w:trPr>
          <w:trHeight w:val="1043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所属行业或服务主要行业领域</w:t>
            </w:r>
          </w:p>
        </w:tc>
        <w:tc>
          <w:tcPr>
            <w:tcW w:w="6738" w:type="dxa"/>
            <w:gridSpan w:val="3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ind w:firstLineChars="100" w:firstLine="24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Arial" w:hint="eastAsia"/>
                <w:sz w:val="24"/>
              </w:rPr>
              <w:t>尼龙化工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Arial" w:hint="eastAsia"/>
                <w:sz w:val="24"/>
              </w:rPr>
              <w:t>机械制造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Arial" w:hint="eastAsia"/>
                <w:sz w:val="24"/>
              </w:rPr>
              <w:t>生物医药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现代农</w:t>
            </w:r>
            <w:r>
              <w:rPr>
                <w:rFonts w:ascii="仿宋" w:eastAsia="仿宋" w:hAnsi="仿宋" w:cs="Arial" w:hint="eastAsia"/>
                <w:sz w:val="24"/>
              </w:rPr>
              <w:t>业</w:t>
            </w:r>
          </w:p>
          <w:p w:rsidR="008E36ED" w:rsidRDefault="008E36ED" w:rsidP="00500202">
            <w:pPr>
              <w:ind w:firstLineChars="100" w:firstLine="24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节能环保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其他行业</w:t>
            </w:r>
          </w:p>
        </w:tc>
      </w:tr>
      <w:tr w:rsidR="008E36ED" w:rsidTr="00500202">
        <w:trPr>
          <w:trHeight w:hRule="exact" w:val="737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服务市场主体</w:t>
            </w:r>
          </w:p>
          <w:p w:rsidR="008E36ED" w:rsidRDefault="008E36ED" w:rsidP="0050020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数量（户）</w:t>
            </w:r>
          </w:p>
        </w:tc>
        <w:tc>
          <w:tcPr>
            <w:tcW w:w="2347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b/>
                <w:bCs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</w:rPr>
              <w:t>有效注册商标</w:t>
            </w:r>
          </w:p>
          <w:p w:rsidR="008E36ED" w:rsidRDefault="008E36ED" w:rsidP="00500202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</w:rPr>
              <w:t>拥有量（件）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rPr>
                <w:rFonts w:ascii="仿宋" w:eastAsia="仿宋" w:hAnsi="仿宋" w:cs="Arial"/>
                <w:sz w:val="24"/>
              </w:rPr>
            </w:pPr>
          </w:p>
        </w:tc>
      </w:tr>
      <w:tr w:rsidR="008E36ED" w:rsidTr="00500202">
        <w:trPr>
          <w:trHeight w:hRule="exact" w:val="737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长期合作商标</w:t>
            </w:r>
          </w:p>
          <w:p w:rsidR="008E36ED" w:rsidRDefault="008E36ED" w:rsidP="0050020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服务机构</w:t>
            </w:r>
          </w:p>
        </w:tc>
        <w:tc>
          <w:tcPr>
            <w:tcW w:w="6738" w:type="dxa"/>
            <w:gridSpan w:val="3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rPr>
                <w:rFonts w:ascii="仿宋" w:eastAsia="仿宋" w:hAnsi="仿宋" w:cs="Arial"/>
                <w:sz w:val="24"/>
              </w:rPr>
            </w:pPr>
          </w:p>
        </w:tc>
      </w:tr>
      <w:tr w:rsidR="008E36ED" w:rsidTr="00500202">
        <w:trPr>
          <w:trHeight w:hRule="exact" w:val="567"/>
          <w:jc w:val="center"/>
        </w:trPr>
        <w:tc>
          <w:tcPr>
            <w:tcW w:w="8648" w:type="dxa"/>
            <w:gridSpan w:val="4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ind w:firstLineChars="201" w:firstLine="484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二、商标品牌指导站情况</w:t>
            </w:r>
          </w:p>
        </w:tc>
      </w:tr>
      <w:tr w:rsidR="008E36ED" w:rsidTr="00500202">
        <w:trPr>
          <w:trHeight w:hRule="exact" w:val="567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ind w:firstLine="95"/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工作站负责人</w:t>
            </w:r>
          </w:p>
        </w:tc>
        <w:tc>
          <w:tcPr>
            <w:tcW w:w="2347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ind w:firstLine="125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b/>
                <w:bCs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</w:rPr>
              <w:t>联系电话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8E36ED" w:rsidTr="00500202">
        <w:trPr>
          <w:trHeight w:hRule="exact" w:val="567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工作站联系人</w:t>
            </w:r>
          </w:p>
        </w:tc>
        <w:tc>
          <w:tcPr>
            <w:tcW w:w="2347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b/>
                <w:bCs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8E36ED" w:rsidTr="00500202">
        <w:trPr>
          <w:trHeight w:hRule="exact" w:val="567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</w:rPr>
              <w:t>工作站人数</w:t>
            </w:r>
          </w:p>
        </w:tc>
        <w:tc>
          <w:tcPr>
            <w:tcW w:w="2347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9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其中：专职人数</w:t>
            </w:r>
          </w:p>
        </w:tc>
        <w:tc>
          <w:tcPr>
            <w:tcW w:w="2501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8E36ED" w:rsidTr="00500202">
        <w:trPr>
          <w:trHeight w:hRule="exact" w:val="567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b/>
                <w:bCs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</w:rPr>
              <w:t>办公场所所在地</w:t>
            </w:r>
          </w:p>
        </w:tc>
        <w:tc>
          <w:tcPr>
            <w:tcW w:w="6738" w:type="dxa"/>
            <w:gridSpan w:val="3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sz w:val="24"/>
              </w:rPr>
            </w:pPr>
          </w:p>
        </w:tc>
      </w:tr>
      <w:tr w:rsidR="008E36ED" w:rsidTr="00500202">
        <w:trPr>
          <w:trHeight w:hRule="exact" w:val="1012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b/>
                <w:bCs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</w:rPr>
              <w:t>办公设备</w:t>
            </w:r>
          </w:p>
        </w:tc>
        <w:tc>
          <w:tcPr>
            <w:tcW w:w="6738" w:type="dxa"/>
            <w:gridSpan w:val="3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ind w:firstLineChars="100" w:firstLine="24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计算机：</w:t>
            </w:r>
            <w:r>
              <w:rPr>
                <w:rFonts w:ascii="仿宋" w:eastAsia="仿宋" w:hAnsi="仿宋" w:cs="Arial" w:hint="eastAsia"/>
                <w:sz w:val="24"/>
                <w:u w:val="single"/>
              </w:rPr>
              <w:t xml:space="preserve">　　　</w:t>
            </w:r>
            <w:r>
              <w:rPr>
                <w:rFonts w:ascii="仿宋" w:eastAsia="仿宋" w:hAnsi="仿宋" w:cs="Arial" w:hint="eastAsia"/>
                <w:sz w:val="24"/>
              </w:rPr>
              <w:t>台　电话：</w:t>
            </w:r>
            <w:r>
              <w:rPr>
                <w:rFonts w:ascii="仿宋" w:eastAsia="仿宋" w:hAnsi="仿宋" w:cs="Arial" w:hint="eastAsia"/>
                <w:sz w:val="24"/>
                <w:u w:val="single"/>
              </w:rPr>
              <w:t xml:space="preserve">　　　</w:t>
            </w:r>
            <w:r>
              <w:rPr>
                <w:rFonts w:ascii="仿宋" w:eastAsia="仿宋" w:hAnsi="仿宋" w:cs="Arial" w:hint="eastAsia"/>
                <w:sz w:val="24"/>
              </w:rPr>
              <w:t>部　打印机：</w:t>
            </w:r>
            <w:r>
              <w:rPr>
                <w:rFonts w:ascii="仿宋" w:eastAsia="仿宋" w:hAnsi="仿宋" w:cs="Arial" w:hint="eastAsia"/>
                <w:sz w:val="24"/>
                <w:u w:val="single"/>
              </w:rPr>
              <w:t xml:space="preserve">　　　</w:t>
            </w:r>
            <w:r>
              <w:rPr>
                <w:rFonts w:ascii="仿宋" w:eastAsia="仿宋" w:hAnsi="仿宋" w:cs="Arial" w:hint="eastAsia"/>
                <w:sz w:val="24"/>
              </w:rPr>
              <w:t>台</w:t>
            </w:r>
          </w:p>
          <w:p w:rsidR="008E36ED" w:rsidRDefault="008E36ED" w:rsidP="00500202">
            <w:pPr>
              <w:ind w:firstLineChars="100" w:firstLine="24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其他</w:t>
            </w:r>
            <w:r>
              <w:rPr>
                <w:rFonts w:ascii="仿宋" w:eastAsia="仿宋" w:hAnsi="仿宋" w:cs="宋体" w:hint="eastAsia"/>
                <w:sz w:val="24"/>
              </w:rPr>
              <w:t>：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　　　　　　　　　　　　　　　　　　　　</w:t>
            </w:r>
          </w:p>
        </w:tc>
      </w:tr>
      <w:tr w:rsidR="008E36ED" w:rsidTr="00500202">
        <w:trPr>
          <w:trHeight w:hRule="exact" w:val="2322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b/>
                <w:bCs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</w:rPr>
              <w:t>建站方案</w:t>
            </w:r>
          </w:p>
        </w:tc>
        <w:tc>
          <w:tcPr>
            <w:tcW w:w="6738" w:type="dxa"/>
            <w:gridSpan w:val="3"/>
            <w:shd w:val="clear" w:color="auto" w:fill="FFFFFF" w:themeFill="background1"/>
            <w:noWrap/>
          </w:tcPr>
          <w:p w:rsidR="008E36ED" w:rsidRDefault="008E36ED" w:rsidP="00500202">
            <w:pPr>
              <w:ind w:firstLineChars="100" w:firstLine="24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（包括组织架构、工作职能、人员组成、财务状况以及三年工作计划和目标）</w:t>
            </w:r>
          </w:p>
        </w:tc>
      </w:tr>
      <w:tr w:rsidR="008E36ED" w:rsidTr="00500202">
        <w:trPr>
          <w:trHeight w:hRule="exact" w:val="3769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b/>
                <w:bCs/>
                <w:sz w:val="24"/>
              </w:rPr>
            </w:pPr>
          </w:p>
          <w:p w:rsidR="008E36ED" w:rsidRDefault="008E36ED" w:rsidP="00500202">
            <w:pPr>
              <w:rPr>
                <w:rFonts w:ascii="仿宋" w:eastAsia="仿宋" w:hAnsi="仿宋" w:cs="Arial"/>
                <w:b/>
                <w:bCs/>
                <w:sz w:val="24"/>
              </w:rPr>
            </w:pPr>
          </w:p>
        </w:tc>
        <w:tc>
          <w:tcPr>
            <w:tcW w:w="6738" w:type="dxa"/>
            <w:gridSpan w:val="3"/>
            <w:shd w:val="clear" w:color="auto" w:fill="FFFFFF" w:themeFill="background1"/>
            <w:noWrap/>
            <w:tcMar>
              <w:top w:w="113" w:type="dxa"/>
              <w:left w:w="0" w:type="dxa"/>
              <w:bottom w:w="0" w:type="dxa"/>
              <w:right w:w="0" w:type="dxa"/>
            </w:tcMar>
            <w:vAlign w:val="center"/>
          </w:tcPr>
          <w:p w:rsidR="008E36ED" w:rsidRDefault="008E36ED" w:rsidP="00500202">
            <w:pPr>
              <w:ind w:firstLineChars="100" w:firstLine="240"/>
              <w:rPr>
                <w:rFonts w:ascii="仿宋" w:eastAsia="仿宋" w:hAnsi="仿宋" w:cs="Arial"/>
                <w:sz w:val="24"/>
              </w:rPr>
            </w:pPr>
          </w:p>
          <w:p w:rsidR="008E36ED" w:rsidRDefault="008E36ED" w:rsidP="00500202">
            <w:pPr>
              <w:ind w:firstLineChars="100" w:firstLine="240"/>
              <w:jc w:val="right"/>
              <w:rPr>
                <w:rFonts w:ascii="仿宋" w:eastAsia="仿宋" w:hAnsi="仿宋" w:cs="Arial"/>
                <w:sz w:val="24"/>
              </w:rPr>
            </w:pPr>
          </w:p>
          <w:p w:rsidR="008E36ED" w:rsidRDefault="008E36ED" w:rsidP="00500202">
            <w:pPr>
              <w:ind w:firstLineChars="100" w:firstLine="240"/>
              <w:jc w:val="right"/>
              <w:rPr>
                <w:rFonts w:ascii="仿宋" w:eastAsia="仿宋" w:hAnsi="仿宋" w:cs="Arial"/>
                <w:sz w:val="24"/>
              </w:rPr>
            </w:pPr>
          </w:p>
          <w:p w:rsidR="008E36ED" w:rsidRDefault="008E36ED" w:rsidP="00500202">
            <w:pPr>
              <w:ind w:firstLineChars="100" w:firstLine="240"/>
              <w:jc w:val="right"/>
              <w:rPr>
                <w:rFonts w:ascii="仿宋" w:eastAsia="仿宋" w:hAnsi="仿宋" w:cs="Arial"/>
                <w:sz w:val="24"/>
              </w:rPr>
            </w:pPr>
          </w:p>
          <w:p w:rsidR="008E36ED" w:rsidRDefault="008E36ED" w:rsidP="00500202">
            <w:pPr>
              <w:ind w:firstLineChars="100" w:firstLine="240"/>
              <w:jc w:val="right"/>
              <w:rPr>
                <w:rFonts w:ascii="仿宋" w:eastAsia="仿宋" w:hAnsi="仿宋" w:cs="Arial"/>
                <w:sz w:val="24"/>
              </w:rPr>
            </w:pPr>
          </w:p>
          <w:p w:rsidR="008E36ED" w:rsidRDefault="008E36ED" w:rsidP="00500202">
            <w:pPr>
              <w:tabs>
                <w:tab w:val="left" w:pos="2001"/>
              </w:tabs>
              <w:jc w:val="left"/>
              <w:rPr>
                <w:rFonts w:ascii="仿宋" w:eastAsia="仿宋" w:hAnsi="仿宋" w:cs="Arial"/>
                <w:sz w:val="24"/>
              </w:rPr>
            </w:pPr>
          </w:p>
          <w:p w:rsidR="008E36ED" w:rsidRDefault="008E36ED" w:rsidP="00500202">
            <w:pPr>
              <w:ind w:firstLineChars="100" w:firstLine="240"/>
              <w:jc w:val="right"/>
              <w:rPr>
                <w:rFonts w:ascii="仿宋" w:eastAsia="仿宋" w:hAnsi="仿宋" w:cs="Arial"/>
                <w:sz w:val="24"/>
              </w:rPr>
            </w:pPr>
          </w:p>
          <w:p w:rsidR="008E36ED" w:rsidRDefault="008E36ED" w:rsidP="00500202">
            <w:pPr>
              <w:ind w:firstLineChars="100" w:firstLine="240"/>
              <w:jc w:val="right"/>
              <w:rPr>
                <w:rFonts w:ascii="仿宋" w:eastAsia="仿宋" w:hAnsi="仿宋" w:cs="Arial"/>
                <w:sz w:val="24"/>
              </w:rPr>
            </w:pPr>
          </w:p>
          <w:p w:rsidR="008E36ED" w:rsidRDefault="008E36ED" w:rsidP="00500202">
            <w:pPr>
              <w:ind w:firstLineChars="100" w:firstLine="240"/>
              <w:jc w:val="right"/>
              <w:rPr>
                <w:rFonts w:ascii="仿宋" w:eastAsia="仿宋" w:hAnsi="仿宋" w:cs="Arial"/>
                <w:sz w:val="24"/>
              </w:rPr>
            </w:pPr>
          </w:p>
          <w:p w:rsidR="008E36ED" w:rsidRDefault="008E36ED" w:rsidP="00500202">
            <w:pPr>
              <w:ind w:firstLineChars="100" w:firstLine="240"/>
              <w:jc w:val="right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（可另附页）</w:t>
            </w:r>
          </w:p>
        </w:tc>
      </w:tr>
      <w:tr w:rsidR="008E36ED" w:rsidTr="00500202">
        <w:trPr>
          <w:trHeight w:hRule="exact" w:val="2949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Arial"/>
                <w:b/>
                <w:bCs/>
                <w:sz w:val="24"/>
              </w:rPr>
            </w:pPr>
            <w:r>
              <w:rPr>
                <w:rFonts w:ascii="仿宋" w:eastAsia="仿宋" w:hAnsi="仿宋" w:cs="Arial" w:hint="eastAsia"/>
                <w:b/>
                <w:bCs/>
                <w:sz w:val="24"/>
              </w:rPr>
              <w:t>提供材料清单</w:t>
            </w:r>
          </w:p>
        </w:tc>
        <w:tc>
          <w:tcPr>
            <w:tcW w:w="6738" w:type="dxa"/>
            <w:gridSpan w:val="3"/>
            <w:shd w:val="clear" w:color="auto" w:fill="FFFFFF" w:themeFill="background1"/>
            <w:noWrap/>
          </w:tcPr>
          <w:p w:rsidR="008E36ED" w:rsidRDefault="008E36ED" w:rsidP="00500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需提供以下附件：</w:t>
            </w:r>
          </w:p>
          <w:p w:rsidR="008E36ED" w:rsidRDefault="008E36ED" w:rsidP="00500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1.建站单位主体资格证明材料复印件（如营业执照、社会团体法人登记证书等）；</w:t>
            </w:r>
          </w:p>
          <w:p w:rsidR="008E36ED" w:rsidRDefault="008E36ED" w:rsidP="00500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2.服务市场主体名单（包括统一社会信用代码、企业名称、住所、有效注册商标拥有量、商标品牌工作联系人等）；</w:t>
            </w:r>
          </w:p>
          <w:p w:rsidR="008E36ED" w:rsidRDefault="008E36ED" w:rsidP="00500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3.如有长期合作商标服务机构的，提交服务合同复印件。</w:t>
            </w:r>
          </w:p>
          <w:p w:rsidR="008E36ED" w:rsidRDefault="008E36ED" w:rsidP="00500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textAlignment w:val="baseline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4.建站实地照片2-3张</w:t>
            </w:r>
          </w:p>
          <w:p w:rsidR="008E36ED" w:rsidRDefault="008E36ED" w:rsidP="00500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20" w:lineRule="exact"/>
              <w:ind w:firstLineChars="200" w:firstLine="480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8E36ED" w:rsidTr="00500202">
        <w:trPr>
          <w:trHeight w:hRule="exact" w:val="2873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申报单位意见</w:t>
            </w:r>
          </w:p>
        </w:tc>
        <w:tc>
          <w:tcPr>
            <w:tcW w:w="6738" w:type="dxa"/>
            <w:gridSpan w:val="3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80"/>
              <w:textAlignment w:val="baseline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本单位自愿申报平顶山市商标品牌指导站，所提供的材料真实有效，并对其真实性负责，如有虚假、伪造等违规情况，自愿承担因虚报材料引起的法律后果。</w:t>
            </w:r>
          </w:p>
          <w:p w:rsidR="008E36ED" w:rsidRDefault="008E36ED" w:rsidP="00500202">
            <w:pPr>
              <w:pStyle w:val="1"/>
              <w:rPr>
                <w:rFonts w:ascii="仿宋" w:eastAsia="仿宋" w:hAnsi="仿宋"/>
              </w:rPr>
            </w:pPr>
          </w:p>
          <w:p w:rsidR="008E36ED" w:rsidRDefault="008E36ED" w:rsidP="00500202">
            <w:pPr>
              <w:pStyle w:val="1"/>
              <w:rPr>
                <w:rFonts w:ascii="仿宋" w:eastAsia="仿宋" w:hAnsi="仿宋"/>
              </w:rPr>
            </w:pPr>
          </w:p>
          <w:p w:rsidR="008E36ED" w:rsidRDefault="008E36ED" w:rsidP="00500202">
            <w:pPr>
              <w:ind w:firstLineChars="1900" w:firstLine="45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（盖  章）</w:t>
            </w:r>
          </w:p>
          <w:p w:rsidR="008E36ED" w:rsidRDefault="008E36ED" w:rsidP="00500202">
            <w:pPr>
              <w:pStyle w:val="1"/>
            </w:pPr>
          </w:p>
          <w:p w:rsidR="008E36ED" w:rsidRDefault="008E36ED" w:rsidP="00500202">
            <w:pPr>
              <w:ind w:firstLineChars="1800" w:firstLine="432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    月    日</w:t>
            </w:r>
          </w:p>
          <w:p w:rsidR="008E36ED" w:rsidRDefault="008E36ED" w:rsidP="00500202">
            <w:pPr>
              <w:ind w:firstLineChars="1900" w:firstLine="4560"/>
              <w:rPr>
                <w:rFonts w:ascii="仿宋" w:eastAsia="仿宋" w:hAnsi="仿宋" w:cs="宋体"/>
                <w:sz w:val="24"/>
              </w:rPr>
            </w:pPr>
          </w:p>
        </w:tc>
      </w:tr>
      <w:tr w:rsidR="008E36ED" w:rsidTr="00500202">
        <w:trPr>
          <w:trHeight w:hRule="exact" w:val="2264"/>
          <w:jc w:val="center"/>
        </w:trPr>
        <w:tc>
          <w:tcPr>
            <w:tcW w:w="1910" w:type="dxa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市市场监管局（知识产权局）</w:t>
            </w:r>
          </w:p>
          <w:p w:rsidR="008E36ED" w:rsidRDefault="008E36ED" w:rsidP="00500202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6738" w:type="dxa"/>
            <w:gridSpan w:val="3"/>
            <w:shd w:val="clear" w:color="auto" w:fill="FFFFFF" w:themeFill="background1"/>
            <w:noWrap/>
            <w:vAlign w:val="center"/>
          </w:tcPr>
          <w:p w:rsidR="008E36ED" w:rsidRDefault="008E36ED" w:rsidP="00500202">
            <w:pPr>
              <w:jc w:val="right"/>
              <w:rPr>
                <w:rFonts w:ascii="仿宋" w:eastAsia="仿宋" w:hAnsi="仿宋" w:cs="宋体"/>
                <w:position w:val="20"/>
                <w:sz w:val="24"/>
              </w:rPr>
            </w:pPr>
          </w:p>
          <w:p w:rsidR="008E36ED" w:rsidRDefault="008E36ED" w:rsidP="00500202">
            <w:pPr>
              <w:jc w:val="right"/>
              <w:rPr>
                <w:rFonts w:ascii="仿宋" w:eastAsia="仿宋" w:hAnsi="仿宋" w:cs="宋体"/>
                <w:position w:val="20"/>
                <w:sz w:val="24"/>
              </w:rPr>
            </w:pPr>
          </w:p>
          <w:p w:rsidR="008E36ED" w:rsidRDefault="008E36ED" w:rsidP="00500202">
            <w:pPr>
              <w:wordWrap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position w:val="20"/>
                <w:sz w:val="24"/>
              </w:rPr>
              <w:t xml:space="preserve">                            （公  章）</w:t>
            </w:r>
          </w:p>
          <w:p w:rsidR="008E36ED" w:rsidRDefault="008E36ED" w:rsidP="00500202">
            <w:pPr>
              <w:wordWrap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年    月    日</w:t>
            </w:r>
          </w:p>
          <w:p w:rsidR="008E36ED" w:rsidRDefault="008E36ED" w:rsidP="00500202">
            <w:pPr>
              <w:wordWrap w:val="0"/>
              <w:jc w:val="right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A014CF" w:rsidRDefault="008E36ED">
      <w:r>
        <w:rPr>
          <w:rFonts w:ascii="仿宋_GB2312" w:eastAsia="仿宋_GB2312" w:hAnsi="仿宋_GB2312" w:cs="仿宋_GB2312" w:hint="eastAsia"/>
          <w:sz w:val="24"/>
        </w:rPr>
        <w:t>注：此表需盖章扫描，与相关组成材料电子版一并发至邮箱。纸质材料一式两份报送市局促进科。</w:t>
      </w:r>
    </w:p>
    <w:sectPr w:rsidR="00A014CF" w:rsidSect="00AE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6ED"/>
    <w:rsid w:val="000705F6"/>
    <w:rsid w:val="003634AD"/>
    <w:rsid w:val="0042128B"/>
    <w:rsid w:val="00485D00"/>
    <w:rsid w:val="004C70AF"/>
    <w:rsid w:val="005560BC"/>
    <w:rsid w:val="00680BE8"/>
    <w:rsid w:val="006A58A8"/>
    <w:rsid w:val="00755E0B"/>
    <w:rsid w:val="008E36ED"/>
    <w:rsid w:val="00AE675B"/>
    <w:rsid w:val="00BE4F5E"/>
    <w:rsid w:val="00C55CB2"/>
    <w:rsid w:val="00D4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autoRedefine/>
    <w:qFormat/>
    <w:rsid w:val="008E36E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755E0B"/>
    <w:pPr>
      <w:keepNext/>
      <w:keepLines/>
      <w:spacing w:line="300" w:lineRule="exact"/>
      <w:jc w:val="left"/>
      <w:outlineLvl w:val="0"/>
    </w:pPr>
    <w:rPr>
      <w:rFonts w:ascii="Calibri" w:hAnsi="Calibri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755E0B"/>
    <w:pPr>
      <w:keepNext/>
      <w:keepLines/>
      <w:spacing w:line="280" w:lineRule="exact"/>
      <w:jc w:val="left"/>
      <w:outlineLvl w:val="1"/>
    </w:pPr>
    <w:rPr>
      <w:rFonts w:asciiTheme="majorHAnsi" w:eastAsiaTheme="majorEastAsia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755E0B"/>
    <w:pPr>
      <w:keepNext/>
      <w:keepLines/>
      <w:spacing w:line="280" w:lineRule="exact"/>
      <w:jc w:val="left"/>
      <w:outlineLvl w:val="2"/>
    </w:pPr>
    <w:rPr>
      <w:rFonts w:ascii="Calibri" w:hAnsi="Calibr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rsid w:val="00755E0B"/>
    <w:rPr>
      <w:bCs/>
      <w:kern w:val="44"/>
      <w:sz w:val="28"/>
      <w:szCs w:val="44"/>
    </w:rPr>
  </w:style>
  <w:style w:type="paragraph" w:styleId="a3">
    <w:name w:val="Subtitle"/>
    <w:basedOn w:val="a"/>
    <w:next w:val="a"/>
    <w:link w:val="Char"/>
    <w:qFormat/>
    <w:rsid w:val="00D44EA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D44EA5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D44EA5"/>
    <w:rPr>
      <w:rFonts w:ascii="Calibri" w:hAnsi="Calibri"/>
      <w:szCs w:val="20"/>
    </w:rPr>
  </w:style>
  <w:style w:type="paragraph" w:styleId="20">
    <w:name w:val="toc 2"/>
    <w:basedOn w:val="a"/>
    <w:next w:val="a"/>
    <w:autoRedefine/>
    <w:uiPriority w:val="39"/>
    <w:rsid w:val="00D44EA5"/>
    <w:pPr>
      <w:ind w:leftChars="200" w:left="420"/>
    </w:pPr>
    <w:rPr>
      <w:rFonts w:ascii="Calibri" w:hAnsi="Calibri"/>
      <w:szCs w:val="20"/>
    </w:rPr>
  </w:style>
  <w:style w:type="paragraph" w:styleId="a4">
    <w:name w:val="header"/>
    <w:basedOn w:val="a"/>
    <w:link w:val="Char0"/>
    <w:rsid w:val="00D4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rsid w:val="00D44EA5"/>
    <w:rPr>
      <w:kern w:val="2"/>
      <w:sz w:val="18"/>
      <w:szCs w:val="18"/>
    </w:rPr>
  </w:style>
  <w:style w:type="paragraph" w:styleId="a5">
    <w:name w:val="footer"/>
    <w:basedOn w:val="a"/>
    <w:link w:val="Char1"/>
    <w:rsid w:val="00D44EA5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5"/>
    <w:rsid w:val="00D44EA5"/>
    <w:rPr>
      <w:kern w:val="2"/>
      <w:sz w:val="18"/>
      <w:szCs w:val="18"/>
    </w:rPr>
  </w:style>
  <w:style w:type="paragraph" w:styleId="a6">
    <w:name w:val="Title"/>
    <w:basedOn w:val="a"/>
    <w:next w:val="a"/>
    <w:link w:val="Char2"/>
    <w:qFormat/>
    <w:rsid w:val="00D44EA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rsid w:val="00D44EA5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7">
    <w:name w:val="Hyperlink"/>
    <w:basedOn w:val="a0"/>
    <w:uiPriority w:val="99"/>
    <w:unhideWhenUsed/>
    <w:rsid w:val="00D44EA5"/>
    <w:rPr>
      <w:color w:val="0000FF" w:themeColor="hyperlink"/>
      <w:u w:val="single"/>
    </w:rPr>
  </w:style>
  <w:style w:type="character" w:styleId="a8">
    <w:name w:val="FollowedHyperlink"/>
    <w:basedOn w:val="a0"/>
    <w:rsid w:val="00D44EA5"/>
    <w:rPr>
      <w:color w:val="800080" w:themeColor="followedHyperlink"/>
      <w:u w:val="single"/>
    </w:rPr>
  </w:style>
  <w:style w:type="paragraph" w:styleId="a9">
    <w:name w:val="Balloon Text"/>
    <w:basedOn w:val="a"/>
    <w:link w:val="Char3"/>
    <w:rsid w:val="00D44EA5"/>
    <w:rPr>
      <w:rFonts w:ascii="Calibri" w:hAnsi="Calibri"/>
      <w:sz w:val="18"/>
      <w:szCs w:val="18"/>
    </w:rPr>
  </w:style>
  <w:style w:type="character" w:customStyle="1" w:styleId="Char3">
    <w:name w:val="批注框文本 Char"/>
    <w:basedOn w:val="a0"/>
    <w:link w:val="a9"/>
    <w:rsid w:val="00D44EA5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755E0B"/>
    <w:rPr>
      <w:rFonts w:asciiTheme="majorHAnsi" w:eastAsiaTheme="majorEastAsia" w:hAnsiTheme="majorHAnsi" w:cstheme="majorBidi"/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rsid w:val="00755E0B"/>
    <w:rPr>
      <w:bCs/>
      <w:kern w:val="2"/>
      <w:sz w:val="21"/>
      <w:szCs w:val="32"/>
    </w:rPr>
  </w:style>
  <w:style w:type="paragraph" w:customStyle="1" w:styleId="1">
    <w:name w:val="正文缩进1"/>
    <w:basedOn w:val="a"/>
    <w:autoRedefine/>
    <w:qFormat/>
    <w:rsid w:val="008E36ED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2024-10-08T03:27:00Z</dcterms:created>
  <dcterms:modified xsi:type="dcterms:W3CDTF">2024-10-08T03:28:00Z</dcterms:modified>
</cp:coreProperties>
</file>