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val="0"/>
          <w:sz w:val="44"/>
        </w:rPr>
      </w:pPr>
      <w:r>
        <w:rPr>
          <w:rFonts w:hint="eastAsia" w:ascii="方正小标宋简体" w:hAnsi="方正小标宋简体" w:eastAsia="方正小标宋简体" w:cs="方正小标宋简体"/>
          <w:b w:val="0"/>
          <w:sz w:val="44"/>
        </w:rPr>
        <w:t>【平公资建2023120号】</w:t>
      </w:r>
      <w:bookmarkStart w:id="0" w:name="_GoBack"/>
      <w:r>
        <w:rPr>
          <w:rFonts w:hint="eastAsia" w:ascii="方正小标宋简体" w:hAnsi="方正小标宋简体" w:eastAsia="方正小标宋简体" w:cs="方正小标宋简体"/>
          <w:b w:val="0"/>
          <w:sz w:val="44"/>
        </w:rPr>
        <w:t>平顶山电子半导体产业园（第一、二标段）中标结果公示</w:t>
      </w:r>
      <w:bookmarkEnd w:id="0"/>
    </w:p>
    <w:p>
      <w:pPr>
        <w:spacing w:line="560" w:lineRule="exact"/>
        <w:ind w:firstLine="0" w:firstLineChars="0"/>
        <w:jc w:val="both"/>
        <w:rPr>
          <w:rFonts w:hint="eastAsia" w:ascii="黑体" w:hAnsi="黑体" w:eastAsia="黑体" w:cs="黑体"/>
          <w:b w:val="0"/>
          <w:sz w:val="32"/>
        </w:rPr>
      </w:pPr>
      <w:r>
        <w:rPr>
          <w:rFonts w:hint="eastAsia" w:ascii="黑体" w:hAnsi="黑体" w:eastAsia="黑体" w:cs="黑体"/>
          <w:b w:val="0"/>
          <w:sz w:val="32"/>
        </w:rPr>
        <w:t>一、项目基本情况：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1、项目编号：HNCW2023-0601-014；</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2、项目名称：平顶山电子半导体产业园（第一、二标段）；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3、招标方式：公开招标；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4、招标公告发布日期：2023年5月23日；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5、评审日期：2023年6月15日。</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二、项目概况、地点、标段划分、招标范围、质量要求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项目概况：供水工程全长约3700米，从平安大道南侧现状DN500供水管道引出供水管道（顶管过平安大道），沿平郏东路东侧人行道向北铺设管线至平煤大道，顶管过路后沿平煤大道向东铺设至产业园。电力（一期）建设月台变电站过十矿北风井向东，沿田间铺设6千伏供电线路入园区，全长1.75公里，采取架空绝缘导线，双杆单回路架设。整个工程主要包括变电站至园区线路、变电站间隔扩建及园区配建2个开闭所、5台变压器等供电设施。</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2、项目地点：平顶山市卫东区平郏路与鹰城大道交叉口东北角</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3、标段划分：二个标段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第一标段（工程总承包EPC）：平顶山电子半导体产业园（平顶山高性能碳化硅复合材料产业园）—供水工程建设项目</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第二标段（工程总承包EPC）：平顶山电子半导体产业园（平顶山高性能碳化硅复合材料产业园）—电力（一期）建设项目</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招标范围：第一标段（工程总承包EPC）：供水工程全长约3700米，从平安大道南侧现状DN500供水管道引出供水管道（顶管过平安大道），沿平郏东路东侧人行道向北铺设管线至平煤大道，顶管过路后沿平煤大道向东铺设至产业园的设计、采购、施工全部内容。</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二标段（工程总承包EPC）：电力（一期）建设月台变电站过十矿北风井向东，沿田间铺设电压6KV、容量4500KVA供电线路入园区，全长1.75公里，采取架空绝缘导线，双杆单回路架设。整个工程主要包括变电站至园区线路、变电站间隔扩建及园区配建2个开闭所、5台变压器等供电设施的设计、采购、施工全部内容</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工期：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第一、二标段（工程总承包EPC）：工期30日历天（含设计阶段）/标段。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6、质量要求：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第一、二标段（工程总承包EPC）：设计要求的质量标准：达到现行国家、行业及地方相应规范、标准要求并通过有关主管部门审查；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施工要求的质量标准：符合现行国家有关工程施工质量验收规范和标准的要求，工程质量达到合格标准。</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三、中标情况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根据评标结果、中标候选人公示及中标结果公示，按照国家有关规定，确定：第一标段（工程总承包EPC）中标人为：投标人牵头人名称：河南平水广达市政工程有限公司</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联合体成员：平顶山市平水勘测设计咨询有限公司</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第二标段（工程总承包EPC）为：投标人牵头人名称：平顶山市豫辉电力安装有限公司</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联合体成员：河南启航电力科技有限公司</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其他投标人未中标。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第一标段（工程总承包EPC）中标人：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投标人牵头人名称：河南平水广达市政工程有限公司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地址： 平顶山市新程街水厂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联合体成员：平顶山市平水勘测设计咨询有限公司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注册地址：河南省平顶山市新华区光明路4号（光明路水厂院内3楼西）</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综合得分：84.53</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投标报价：施工综合投标费率为最终结算建安费的94.82%</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设计费投标费率为最终结算建安费的1.95%</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施工要求的质量标准：符合现行国家有关工程施工质量验收规范和标准的要求，工程质量达到合格标准。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设计要求的质量标准：达到现行国家、行业及地方相应规范、标准要求并通过有关主管部门审查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工    期：工期30日历天（含设计阶段）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施工项目经理</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董方豫241212291521</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施工技术负责人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连兵兵工程师 C15917170900110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施工员 刘书阶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质量员 邱阳波</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安全员 张鑫</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材料员 郭金芳</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资料员 常远</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设计负责人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王培婷工程师C20210946049905800135</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造价负责人 边彩云</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给排水专业负责人 牛彦华</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技术方案工程师 魏鹏飞</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第二标段（工程总承包EPC）中标人：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投标人牵头人名称：平顶山市豫辉电力安装有限公司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地址：平顶山市卫东区建设路东段东高皇乡政府西侧</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联合体成员</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河南启航电力科技有限公司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注册地址：河南省郑州市郑东新区白沙镇象湖南路156号山水生态城北区2号楼3单元7层702号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综合得分：87.32</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投标报价：施工综合投标费率为最终结算建安费的94.89%</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设计费投标费率为最终结算建安费的1.86%</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施工要求的质量标准：符合现行国家有关工程施工质量验收规范和标准的要求，工程质量达到合格标准。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设计要求的质量标准：达到现行国家、行业及地方相应规范、标准要求并通过有关主管部门审查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工    期：工期30日历天（含设计阶段）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项目经理：曲向宾 豫241080911628</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技术负责人：陈浩 工程师 C04909170900001</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施工员：张金波</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质检员：王海生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安全员：宗婷婷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材料员：段晓风</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资料员：毛红宾</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设计负责人：王华北 工程师 DF156200027</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四、代理服务收费标准及金额：</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收费标准：招标代理费参照发改价格【2015】299号文及豫招协【2023】002号文附件规定的标准由中标人按中标价支付，本项目代理服务费为第一标段（工程总承包EPC）：施工：105788元</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设计</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5100元，第二标段（工程总承包EPC）：施工：115525元</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设计</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5300元。</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五、中标公告发布的媒介及中标公告期限：</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本次中标公告在《全国公共资源交易平台（河南省•平顶山市）》、《河南省电子招标投标公共服务平台及《中国招标投标公共服务平台》上发布。中标公告期限为3日。</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六、其他补充事宜：</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监督单位：</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行政监督部门：平顶山市建设工程招标投标事务中心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行政监督部门代码：12410400F737105200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联系人：王先生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联系电话：0375-2633905、2633976</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投标人或其他利害关系人对本次中标结果如有异议请在公告发布之日起3日内在平顶山市公共资源交易中心平台上在线向招标人（代理机构）提出质疑（异议）。若有投诉，可在平顶山市公共资源交易中心平台上在线向行政监督部门进行投诉。</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2、“该公告已同步至“平顶山市公共资源交易中心微信公众号”，可通过公众号中的服务栏目进行查阅”。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七、凡对本次公告内容提出询问，请按以下方式联系：</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招标人：平顶山市天浩城市建设发展有限公司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人：张瑶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联系方式： 0375-7038782</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    址：河南省平顶山市卫东区建设东路790号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招标代理机构：河南创为工程管理有限公司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贾先生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电  话：13137761750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    址：河南省平顶山市湛河区新华路与和顺路交叉口往西汉庭酒店西侧八号楼801室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2023年6月19日</w:t>
      </w:r>
    </w:p>
    <w:sectPr>
      <w:footerReference r:id="rId3" w:type="default"/>
      <w:footerReference r:id="rId4" w:type="even"/>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rightChars="2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leftChars="2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YjY3ZGFkOWFkMTI4ZDFjM2I2YTM3YTdiZDYyODYifQ=="/>
  </w:docVars>
  <w:rsids>
    <w:rsidRoot w:val="00000000"/>
    <w:rsid w:val="78FA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2024-01-17T01:59:54Z</dcterms:created>
  <dc:creator>Administrator</dc:creator>
  <cp:lastModifiedBy>从没中过奖</cp:lastModifiedBy>
  <dcterms:modified xsi:type="dcterms:W3CDTF">2024-01-17T02:00:10Z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3DE9EB2AC6E647B2833BF6B8D1DF6F25_12</vt:lpwstr>
  </property>
</Properties>
</file>