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i w:val="0"/>
          <w:iCs w:val="0"/>
          <w:caps w:val="0"/>
          <w:color w:val="C12200"/>
          <w:spacing w:val="0"/>
          <w:sz w:val="30"/>
          <w:szCs w:val="30"/>
        </w:rPr>
      </w:pPr>
      <w:bookmarkStart w:id="0" w:name="_GoBack"/>
      <w:r>
        <w:rPr>
          <w:rFonts w:hint="eastAsia" w:ascii="微软雅黑" w:hAnsi="微软雅黑" w:eastAsia="微软雅黑" w:cs="微软雅黑"/>
          <w:b/>
          <w:bCs/>
          <w:i w:val="0"/>
          <w:iCs w:val="0"/>
          <w:caps w:val="0"/>
          <w:color w:val="C12200"/>
          <w:spacing w:val="0"/>
          <w:sz w:val="30"/>
          <w:szCs w:val="30"/>
        </w:rPr>
        <w:t>平顶山市财经学校东校区教学楼四楼多功能报告厅改造工程竞争性磋商公告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15"/>
          <w:sz w:val="36"/>
          <w:szCs w:val="36"/>
          <w:bdr w:val="none" w:color="auto" w:sz="0" w:space="0"/>
        </w:rPr>
        <w:t>平顶山市财经学校东校区教学楼四楼多功能报告厅改造工程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6"/>
          <w:szCs w:val="36"/>
          <w:bdr w:val="none" w:color="auto" w:sz="0" w:space="0"/>
        </w:rPr>
        <w:t>竞争性</w:t>
      </w:r>
      <w:r>
        <w:rPr>
          <w:rStyle w:val="6"/>
          <w:rFonts w:hint="eastAsia" w:ascii="宋体" w:hAnsi="宋体" w:eastAsia="宋体" w:cs="宋体"/>
          <w:i w:val="0"/>
          <w:iCs w:val="0"/>
          <w:caps w:val="0"/>
          <w:color w:val="000000"/>
          <w:spacing w:val="0"/>
          <w:sz w:val="36"/>
          <w:szCs w:val="36"/>
          <w:bdr w:val="none" w:color="auto" w:sz="0" w:space="0"/>
        </w:rPr>
        <w:t>磋商公告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平顶山轩启工程咨询有限公司受平顶山市财经学校的委托，就平顶山市财经学校东校区教学楼四楼多功能报告厅改造工程进行竞争性磋商招标，现欢迎符合相关条件的投标人参加投标。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sz w:val="24"/>
          <w:szCs w:val="24"/>
          <w:bdr w:val="none" w:color="auto" w:sz="0" w:space="0"/>
        </w:rPr>
        <w:t>一、招标项目名称：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1.1项目名称：平顶山市财经学校东校区教学楼四楼多功能报告厅改造工程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1.2项目编号：PDSXQ-2023-092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sz w:val="24"/>
          <w:szCs w:val="24"/>
          <w:bdr w:val="none" w:color="auto" w:sz="0" w:space="0"/>
        </w:rPr>
        <w:t>二、招标项目简要说明：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2.1招标范围：工程量清单范围内所有内容。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2.2资金来源：财政资金，422200.00元，已落实。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2.3质量要求：合格。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2.4计划工期：30日历天。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sz w:val="24"/>
          <w:szCs w:val="24"/>
          <w:bdr w:val="none" w:color="auto" w:sz="0" w:space="0"/>
        </w:rPr>
        <w:t>三、投标人资格要求：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1．满足《中华人民共和国政府采购法》第二十二条规定：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落实政府采购政策需满足的资格要求：本项目非专门面向中小企业采购，供应商应为中小微企业或监狱企业或残疾人福利性单位。提供以下对应材料之一：1)若为中小微型企业需提供《中小企业声明函》（格式见采购文件）；2)若为监狱企业需提供省级以上监狱管理局、戒毒管理局（含新疆生产建设兵团）出具的属于监狱企业的证明文件；3)若为残疾人福利性单位需提供《残疾人福利性单位声明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3．本项目的特定资格要求：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3.1供应商需作出自身符合《中华人民共和国政府采购法》第二十二条规定的信用承诺函，按约定提交相关材料的承诺，以及违背承诺自愿承担相关责任的约定，不再需要提供以下证明材料：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1.具有良好的商业信誉的证明材料；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2.符合国家相关规定的财务状况报告；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3.具备履行政府采购合同所必需的设备和专业技术能力的证明材料；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4.依法缴纳税收和社会保障资金的证明材料；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5.参加政府采购活动前三年内在经营活动中没有重大违法记录的证明材料；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供应商在投标时，需按照规定提交相关承诺函（格式见采购文件）。同时，采购人有权在签订合同前要求中标供应商提供相关证明材料以核实中标供应商承诺事项的真实性。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3.2企业具有建设行政主管部门颁发的建筑工程施工总承包三级或三级以上资质或建筑装修装饰工程专业承包三级或三级以上资质；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3.3企业拟派项目经理须具有相关专业二级及以上注册建造师资格和有效的安全生产考核合格证书，且无在建工程项目；拟任技术负责人须具有相关专业中级及以上技术职称；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3.4其他要求：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（1）企业没有处于被责令停业、投标资格被取消，财产没有被接管、冻结、破产状态（提供承诺函，格式自拟）；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（2）企业供应商应保证投标期间提供的所有资料真实有效，并愿意承担因弄虚作假所引起的一切法律后果（提供承诺函，格式自拟）；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（3）企业供应商须提供自公告发布之日后“中国执行信息公开网”网站（http://zxgk.court.gov.cn/shixin/）“失信被执行人”和“信用中国”网站（www.creditchina.gov.cn）的“重大税收违法失信主体”，“ 中国政府采购网站”（www.ccgp.gov.cn）的“政府采购严重违法失信行为名单”，查询结果页面截图，若有不良记录则投标无效，执行财库[2016]125号文。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3.6不接受联合体，采用资格后审。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sz w:val="24"/>
          <w:szCs w:val="24"/>
          <w:bdr w:val="none" w:color="auto" w:sz="0" w:space="0"/>
        </w:rPr>
        <w:t>4、</w:t>
      </w:r>
      <w:r>
        <w:rPr>
          <w:rFonts w:hint="eastAsia" w:ascii="宋体" w:hAnsi="宋体" w:eastAsia="宋体" w:cs="宋体"/>
          <w:i w:val="0"/>
          <w:iCs w:val="0"/>
          <w:caps w:val="0"/>
          <w:color w:val="000000"/>
          <w:spacing w:val="0"/>
          <w:sz w:val="24"/>
          <w:szCs w:val="24"/>
          <w:bdr w:val="none" w:color="auto" w:sz="0" w:space="0"/>
        </w:rPr>
        <w:t>投标报名及</w:t>
      </w:r>
      <w:r>
        <w:rPr>
          <w:rStyle w:val="6"/>
          <w:rFonts w:hint="eastAsia" w:ascii="宋体" w:hAnsi="宋体" w:eastAsia="宋体" w:cs="宋体"/>
          <w:i w:val="0"/>
          <w:iCs w:val="0"/>
          <w:caps w:val="0"/>
          <w:color w:val="000000"/>
          <w:spacing w:val="0"/>
          <w:sz w:val="24"/>
          <w:szCs w:val="24"/>
          <w:bdr w:val="none" w:color="auto" w:sz="0" w:space="0"/>
        </w:rPr>
        <w:t>谈判</w:t>
      </w:r>
      <w:r>
        <w:rPr>
          <w:rFonts w:hint="eastAsia" w:ascii="宋体" w:hAnsi="宋体" w:eastAsia="宋体" w:cs="宋体"/>
          <w:i w:val="0"/>
          <w:iCs w:val="0"/>
          <w:caps w:val="0"/>
          <w:color w:val="000000"/>
          <w:spacing w:val="0"/>
          <w:sz w:val="24"/>
          <w:szCs w:val="24"/>
          <w:bdr w:val="none" w:color="auto" w:sz="0" w:space="0"/>
        </w:rPr>
        <w:t>的获取方式：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4.1、凡有意参加投标者，请于2023年9月20日至 2023年9月22日（上午8:00-12:00；下午14:30-17:30法定节假日及公休日除外），在平顶山轩启工程咨询有限公司报名；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4.2、报名时投标单位法定代表人持本人身份证或授权委托人持授权委托书及本人身份证并携带“投标人资格要求”中的所有证件原件按规定时间到指定地点进行报名，上述资料须提供原件和原件复印件壹套，原件审核后退回，复印件加盖单位公章胶装留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4.3、磋商文件的获取：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4.3.1磋商文件出售时间：2023年9月20日至 2023年9月26日（上午8:00-12:00；下午14:30-17:30法定节假日及公休日除外）。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4.3.2谈判文件售价人民币300元，售后不退。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sz w:val="24"/>
          <w:szCs w:val="24"/>
          <w:bdr w:val="none" w:color="auto" w:sz="0" w:space="0"/>
        </w:rPr>
        <w:t>5、响应文件接收信息：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5.1、响应文件接收截止时间：详见竞争性磋商文件。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5.2、响应文件接受地点：详见竞争性磋商文件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5.3、其他有关事项：逾期送达或未送达指定地点或未按要求密封的投标响应文件，招标人不予受理。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sz w:val="24"/>
          <w:szCs w:val="24"/>
          <w:bdr w:val="none" w:color="auto" w:sz="0" w:space="0"/>
        </w:rPr>
        <w:t>6、谈判有关信息：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6.1、磋商时间：详见竞争性磋商文件。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6.2、磋商地点：详见竞争性磋商文件。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sz w:val="24"/>
          <w:szCs w:val="24"/>
          <w:bdr w:val="none" w:color="auto" w:sz="0" w:space="0"/>
        </w:rPr>
        <w:t>7、发布公告的媒介：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本次竞争性磋商公告在《平顶山市财经学校》校园网上发布。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sz w:val="24"/>
          <w:szCs w:val="24"/>
          <w:bdr w:val="none" w:color="auto" w:sz="0" w:space="0"/>
        </w:rPr>
        <w:t>8、联系方式：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80"/>
        <w:jc w:val="both"/>
        <w:rPr>
          <w:rFonts w:hint="eastAsia" w:ascii="微软雅黑" w:hAnsi="微软雅黑" w:eastAsia="微软雅黑" w:cs="微软雅黑"/>
          <w:i w:val="0"/>
          <w:iCs w:val="0"/>
          <w:caps w:val="0"/>
          <w:color w:val="000000"/>
          <w:spacing w:val="0"/>
        </w:rPr>
      </w:pPr>
      <w:r>
        <w:rPr>
          <w:rFonts w:hint="eastAsia" w:ascii="宋体" w:hAnsi="宋体" w:eastAsia="宋体" w:cs="宋体"/>
          <w:b w:val="0"/>
          <w:bCs w:val="0"/>
          <w:i w:val="0"/>
          <w:iCs w:val="0"/>
          <w:caps w:val="0"/>
          <w:color w:val="000000"/>
          <w:spacing w:val="0"/>
          <w:sz w:val="24"/>
          <w:szCs w:val="24"/>
          <w:bdr w:val="none" w:color="auto" w:sz="0" w:space="0"/>
        </w:rPr>
        <w:t>1.采购人信息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招标人：平顶山市财经学校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地址：平顶山市神马大道中段南25号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联系人：宋先生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联系方式：0375-3992306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80"/>
        <w:jc w:val="both"/>
        <w:rPr>
          <w:rFonts w:hint="eastAsia" w:ascii="微软雅黑" w:hAnsi="微软雅黑" w:eastAsia="微软雅黑" w:cs="微软雅黑"/>
          <w:i w:val="0"/>
          <w:iCs w:val="0"/>
          <w:caps w:val="0"/>
          <w:color w:val="000000"/>
          <w:spacing w:val="0"/>
        </w:rPr>
      </w:pPr>
      <w:r>
        <w:rPr>
          <w:rFonts w:hint="eastAsia" w:ascii="宋体" w:hAnsi="宋体" w:eastAsia="宋体" w:cs="宋体"/>
          <w:b w:val="0"/>
          <w:bCs w:val="0"/>
          <w:i w:val="0"/>
          <w:iCs w:val="0"/>
          <w:caps w:val="0"/>
          <w:color w:val="000000"/>
          <w:spacing w:val="0"/>
          <w:sz w:val="24"/>
          <w:szCs w:val="24"/>
          <w:bdr w:val="none" w:color="auto" w:sz="0" w:space="0"/>
        </w:rPr>
        <w:t>2.采购代理机构信息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招标代理机构：平顶山轩启工程咨询有限公司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地址：河南省平顶山市湛河区马庄街道轻工路与城乡路交叉口西100米路南8楼808室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联系人：许女士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联系电话：13409454555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8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rPr>
        <w:t>2023年9月19日</w:t>
      </w:r>
    </w:p>
    <w:p>
      <w:pPr>
        <w:rPr>
          <w:rFonts w:hint="eastAsia" w:ascii="微软雅黑" w:hAnsi="微软雅黑" w:eastAsia="微软雅黑" w:cs="微软雅黑"/>
          <w:b/>
          <w:bCs/>
          <w:i w:val="0"/>
          <w:iCs w:val="0"/>
          <w:caps w:val="0"/>
          <w:color w:val="C12200"/>
          <w:spacing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TFkYzg1Mjc1YTJhZWZhZGE5Y2UzNzVjOTkwODAifQ=="/>
  </w:docVars>
  <w:rsids>
    <w:rsidRoot w:val="00000000"/>
    <w:rsid w:val="55485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2023-09-25T08:53:35Z</dcterms:created>
  <dc:creator>Administrator</dc:creator>
  <cp:lastModifiedBy>⊙ω⊙</cp:lastModifiedBy>
  <dcterms:modified xsi:type="dcterms:W3CDTF">2023-09-25T08:54:20Z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218A1EAFA728424A9B6870AF6164017A_12</vt:lpwstr>
  </property>
</Properties>
</file>