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FZShuSong-Z01" w:hAnsi="FZShuSong-Z01" w:eastAsia="FZShuSong-Z01" w:cs="FZShuSong-Z01"/>
          <w:color w:val="FF0000"/>
          <w:kern w:val="0"/>
          <w:sz w:val="112"/>
          <w:szCs w:val="112"/>
          <w:lang w:val="en-US" w:eastAsia="zh-CN" w:bidi="ar"/>
        </w:rPr>
        <w:t>风险监测信息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en-US" w:eastAsia="zh-CN" w:bidi="ar"/>
        </w:rPr>
        <w:t>2023年第3期</w:t>
      </w:r>
    </w:p>
    <w:p>
      <w:pPr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平顶山市减灾委办公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室 </w:t>
      </w:r>
    </w:p>
    <w:p>
      <w:pPr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51" w:firstLineChars="100"/>
        <w:jc w:val="left"/>
        <w:textAlignment w:val="auto"/>
        <w:rPr>
          <w:rFonts w:ascii="宋体" w:hAnsi="宋体" w:eastAsia="宋体" w:cs="宋体"/>
          <w:color w:val="5A5A5A"/>
          <w:spacing w:val="3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20"/>
          <w:kern w:val="0"/>
          <w:sz w:val="31"/>
          <w:szCs w:val="31"/>
          <w:lang w:val="en-US" w:eastAsia="zh-CN" w:bidi="ar"/>
        </w:rPr>
        <w:t>平顶山市应急管理局</w:t>
      </w:r>
      <w:r>
        <w:rPr>
          <w:rFonts w:hint="eastAsia" w:ascii="FZShuSong-Z01" w:hAnsi="FZShuSong-Z01" w:eastAsia="FZShuSong-Z01" w:cs="FZShuSong-Z01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  2023 年 1月31日 </w:t>
      </w:r>
    </w:p>
    <w:p>
      <w:pPr>
        <w:ind w:firstLine="760" w:firstLineChars="200"/>
        <w:rPr>
          <w:rFonts w:ascii="宋体" w:hAnsi="宋体" w:eastAsia="宋体" w:cs="宋体"/>
          <w:color w:val="5A5A5A"/>
          <w:spacing w:val="3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大风降温天气灾害风险预警提示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据最新气象资料分析，预计31日夜里至2月1日，受较强冷空气影响，我市将出现平均风力4到5级、阵风7到8级，局地9级以上的偏北大风；2日阴天部分地区转零星小雨雪，全市大部最高气温较前期下降12到14度，局部降幅可达16度左右。市气象灾害防御及人工影响天气指挥部决定自1月31日17时10分启动重大气象灾害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（大风）Ⅳ级应急响应。</w:t>
      </w:r>
    </w:p>
    <w:p>
      <w:pPr>
        <w:keepNext w:val="0"/>
        <w:keepLines w:val="0"/>
        <w:widowControl/>
        <w:suppressLineNumbers w:val="0"/>
        <w:ind w:firstLine="641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"/>
        </w:rPr>
        <w:t>市减灾委员会办公室、市应急管理局特别提醒：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1、各县（市、区）减灾委和相关部门要密切关注天气变化，周密部署，提前防范。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2、住建、城管部门要关注大风带来的不利影响，督促加固围板、临时构建物、广告牌等，妥善安置易受大风影响的室外物品，遮盖建筑物资；尤其注意塔吊、脚手架等高空作业，严防发生坠落、坍塌等事故。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3、公安、交通部门要加大交通安全管控力度，采取措施确保大风天气下道路运输和交通安全。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4、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农业农村部门要加强对种植业和养殖业防风措施指导，及时指导群众采取各种有效防范措施。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5、文广旅游部门要加强对辖区内旅游景点的安全监管，提醒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游客减少户外活动，必要时关停景区内高空游乐设施。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6、指导社会公众尽量减少户外活动，刮风时不要在广告牌、临时搭建物下面逗留，防止意外事故发生。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7、各级及各有关部门要严格值班值守，提前预置救援力量，确保遇有突发事件做好信息报送和应急处置工作。 </w:t>
      </w:r>
    </w:p>
    <w:p>
      <w:pPr>
        <w:pStyle w:val="2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/>
    <w:p/>
    <w:p/>
    <w:p/>
    <w:p/>
    <w:p/>
    <w:p/>
    <w:p/>
    <w:p/>
    <w:p/>
    <w:p/>
    <w:p/>
    <w:p>
      <w:pPr>
        <w:pBdr>
          <w:bottom w:val="single" w:color="auto" w:sz="4" w:space="0"/>
        </w:pBd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报：省应急厅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发：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各县（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市、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区）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、市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减灾委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成员单位</w:t>
      </w:r>
    </w:p>
    <w:sectPr>
      <w:footerReference r:id="rId3" w:type="default"/>
      <w:pgSz w:w="11906" w:h="16838"/>
      <w:pgMar w:top="1213" w:right="1463" w:bottom="1213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TJkZmI2MjBhZWIwYzE5ZGI2NDA0MjBhNzA5ODIifQ=="/>
  </w:docVars>
  <w:rsids>
    <w:rsidRoot w:val="4D161528"/>
    <w:rsid w:val="24D71B1A"/>
    <w:rsid w:val="4C2A1FDC"/>
    <w:rsid w:val="4D1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880" w:firstLineChars="200"/>
    </w:pPr>
    <w:rPr>
      <w:rFonts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624</Characters>
  <Lines>0</Lines>
  <Paragraphs>0</Paragraphs>
  <TotalTime>14</TotalTime>
  <ScaleCrop>false</ScaleCrop>
  <LinksUpToDate>false</LinksUpToDate>
  <CharactersWithSpaces>676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2023-01-31T12:15:00Z</dcterms:created>
  <dc:creator>Administrator</dc:creator>
  <cp:lastModifiedBy>Administrator</cp:lastModifiedBy>
  <dcterms:modified xsi:type="dcterms:W3CDTF">2023-01-31T12:52:37Z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8746D5D0267144E7B4375D6C2F49B3E9</vt:lpwstr>
  </property>
</Properties>
</file>