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320" w:beforeLines="100" w:after="320" w:afterLines="100" w:line="380" w:lineRule="atLeast"/>
        <w:jc w:val="center"/>
        <w:outlineLvl w:val="0"/>
        <w:rPr>
          <w:rStyle w:val="17"/>
          <w:rFonts w:hint="eastAsia" w:ascii="宋体" w:hAnsi="宋体" w:eastAsia="宋体" w:cs="宋体"/>
        </w:rPr>
      </w:pPr>
      <w:r>
        <w:rPr>
          <w:rStyle w:val="17"/>
          <w:rFonts w:hint="eastAsia" w:ascii="宋体" w:hAnsi="宋体" w:eastAsia="宋体" w:cs="宋体"/>
        </w:rPr>
        <w:t>平顶山市第十一中学智慧黑板设备采购项目</w:t>
      </w:r>
    </w:p>
    <w:p>
      <w:pPr>
        <w:autoSpaceDE w:val="0"/>
        <w:autoSpaceDN w:val="0"/>
        <w:adjustRightInd w:val="0"/>
        <w:snapToGrid w:val="0"/>
        <w:spacing w:before="320" w:beforeLines="100" w:after="320" w:afterLines="100" w:line="380" w:lineRule="atLeast"/>
        <w:jc w:val="center"/>
        <w:outlineLvl w:val="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Style w:val="17"/>
          <w:rFonts w:hint="eastAsia" w:ascii="宋体" w:hAnsi="宋体" w:eastAsia="宋体" w:cs="宋体"/>
        </w:rPr>
        <w:t>招标公告</w:t>
      </w:r>
    </w:p>
    <w:p>
      <w:pPr>
        <w:pStyle w:val="12"/>
        <w:spacing w:line="360" w:lineRule="auto"/>
        <w:ind w:firstLine="0" w:firstLineChars="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项目概况</w:t>
      </w:r>
    </w:p>
    <w:p>
      <w:pPr>
        <w:pStyle w:val="12"/>
        <w:spacing w:line="440" w:lineRule="exact"/>
        <w:ind w:firstLine="461"/>
        <w:rPr>
          <w:rFonts w:cs="宋体"/>
          <w:b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平顶山市第十一中学智慧黑板设备采购项目</w:t>
      </w:r>
      <w:r>
        <w:rPr>
          <w:rFonts w:hint="eastAsia" w:cs="宋体"/>
          <w:sz w:val="24"/>
          <w:szCs w:val="24"/>
        </w:rPr>
        <w:t>的潜在供应商应在平顶山市公共资源交易中心网(</w:t>
      </w:r>
      <w:r>
        <w:rPr>
          <w:rFonts w:hint="eastAsia"/>
        </w:rPr>
        <w:fldChar w:fldCharType="begin"/>
      </w:r>
      <w:r>
        <w:instrText xml:space="preserve"> HYPERLINK "http://www.pdsggzy.com/)获取招标文件，并于2021年" </w:instrText>
      </w:r>
      <w:r>
        <w:rPr>
          <w:rFonts w:hint="eastAsia"/>
        </w:rPr>
        <w:fldChar w:fldCharType="separate"/>
      </w:r>
      <w:r>
        <w:rPr>
          <w:rStyle w:val="16"/>
          <w:rFonts w:hint="eastAsia" w:ascii="宋体" w:hAnsi="宋体" w:cs="宋体"/>
          <w:color w:val="auto"/>
          <w:sz w:val="24"/>
          <w:szCs w:val="24"/>
          <w:u w:val="none"/>
        </w:rPr>
        <w:t>http://www.pdsggzy.com/)获取招标文件，并于20</w:t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  <w:u w:val="none"/>
        </w:rPr>
        <w:t>2</w:t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</w:t>
      </w:r>
      <w:r>
        <w:rPr>
          <w:rStyle w:val="16"/>
          <w:rFonts w:hint="eastAsia" w:ascii="宋体" w:hAnsi="宋体" w:cs="宋体"/>
          <w:bCs/>
          <w:color w:val="auto"/>
          <w:sz w:val="24"/>
          <w:szCs w:val="24"/>
          <w:u w:val="none"/>
        </w:rPr>
        <w:t>年</w:t>
      </w:r>
      <w:r>
        <w:rPr>
          <w:rStyle w:val="16"/>
          <w:rFonts w:hint="eastAsia" w:ascii="宋体" w:hAnsi="宋体" w:cs="宋体"/>
          <w:bCs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eastAsia="宋体" w:cs="宋体"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cs="宋体"/>
          <w:bCs/>
          <w:sz w:val="24"/>
          <w:szCs w:val="24"/>
        </w:rPr>
        <w:t>月</w:t>
      </w:r>
      <w:r>
        <w:rPr>
          <w:rFonts w:hint="eastAsia" w:cs="宋体"/>
          <w:bCs/>
          <w:sz w:val="24"/>
          <w:szCs w:val="24"/>
          <w:lang w:val="en-US" w:eastAsia="zh-CN"/>
        </w:rPr>
        <w:t>4</w:t>
      </w:r>
      <w:r>
        <w:rPr>
          <w:rFonts w:hint="eastAsia" w:cs="宋体"/>
          <w:bCs/>
          <w:sz w:val="24"/>
          <w:szCs w:val="24"/>
        </w:rPr>
        <w:t>日</w:t>
      </w:r>
      <w:r>
        <w:rPr>
          <w:rFonts w:hint="eastAsia" w:cs="宋体"/>
          <w:bCs/>
          <w:sz w:val="24"/>
          <w:szCs w:val="24"/>
          <w:lang w:val="en-US" w:eastAsia="zh-CN"/>
        </w:rPr>
        <w:t>9</w:t>
      </w:r>
      <w:r>
        <w:rPr>
          <w:rFonts w:hint="eastAsia" w:cs="宋体"/>
          <w:bCs/>
          <w:sz w:val="24"/>
          <w:szCs w:val="24"/>
        </w:rPr>
        <w:t>点</w:t>
      </w:r>
      <w:r>
        <w:rPr>
          <w:rFonts w:hint="eastAsia" w:cs="宋体"/>
          <w:bCs/>
          <w:sz w:val="24"/>
          <w:szCs w:val="24"/>
          <w:lang w:val="en-US" w:eastAsia="zh-CN"/>
        </w:rPr>
        <w:t>20</w:t>
      </w:r>
      <w:r>
        <w:rPr>
          <w:rFonts w:hint="eastAsia" w:cs="宋体"/>
          <w:bCs/>
          <w:sz w:val="24"/>
          <w:szCs w:val="24"/>
        </w:rPr>
        <w:t>分（北京时间）前提交投标文件</w:t>
      </w:r>
      <w:r>
        <w:rPr>
          <w:rFonts w:hint="eastAsia" w:cs="宋体"/>
          <w:sz w:val="24"/>
          <w:szCs w:val="24"/>
        </w:rPr>
        <w:t>。</w:t>
      </w:r>
    </w:p>
    <w:p>
      <w:pPr>
        <w:pStyle w:val="10"/>
        <w:adjustRightInd w:val="0"/>
        <w:spacing w:line="440" w:lineRule="exact"/>
        <w:rPr>
          <w:rFonts w:ascii="宋体" w:hAnsi="宋体" w:eastAsia="宋体" w:cs="宋体"/>
          <w:bCs w:val="0"/>
          <w:sz w:val="24"/>
          <w:szCs w:val="24"/>
        </w:rPr>
      </w:pPr>
      <w:bookmarkStart w:id="0" w:name="_Toc73374674"/>
      <w:bookmarkStart w:id="1" w:name="_Toc28359012"/>
      <w:bookmarkStart w:id="2" w:name="_Toc35393629"/>
      <w:bookmarkStart w:id="3" w:name="_Toc73374621"/>
      <w:bookmarkStart w:id="4" w:name="_Toc35393798"/>
      <w:bookmarkStart w:id="5" w:name="_Toc28359089"/>
      <w:r>
        <w:rPr>
          <w:rFonts w:hint="eastAsia" w:ascii="宋体" w:hAnsi="宋体" w:eastAsia="宋体" w:cs="宋体"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1、项目编号：2023-04-18</w:t>
      </w:r>
    </w:p>
    <w:p>
      <w:pPr>
        <w:spacing w:line="440" w:lineRule="exact"/>
        <w:ind w:firstLine="240" w:firstLineChars="100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2、项目名称：</w:t>
      </w:r>
      <w:r>
        <w:rPr>
          <w:rFonts w:hint="eastAsia" w:cs="宋体"/>
          <w:sz w:val="24"/>
          <w:szCs w:val="24"/>
          <w:lang w:eastAsia="zh-CN"/>
        </w:rPr>
        <w:t>平顶山市第十一中学智慧黑板设备采购项目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3、采购方式：公开招标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sz w:val="24"/>
          <w:szCs w:val="24"/>
        </w:rPr>
        <w:t>0000.00元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sz w:val="24"/>
          <w:szCs w:val="24"/>
        </w:rPr>
        <w:t>0000.00元</w:t>
      </w:r>
    </w:p>
    <w:tbl>
      <w:tblPr>
        <w:tblStyle w:val="13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75"/>
        <w:gridCol w:w="4128"/>
        <w:gridCol w:w="207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包号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pStyle w:val="12"/>
              <w:spacing w:line="440" w:lineRule="exact"/>
              <w:ind w:firstLine="46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包名称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包预算（元）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/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平顶山市第十一中学智慧黑板设备采购项目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sz w:val="24"/>
                <w:szCs w:val="24"/>
              </w:rPr>
              <w:t>0000.00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12"/>
              <w:spacing w:line="4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sz w:val="24"/>
                <w:szCs w:val="24"/>
              </w:rPr>
              <w:t>0000.00</w:t>
            </w:r>
          </w:p>
        </w:tc>
      </w:tr>
    </w:tbl>
    <w:p>
      <w:r>
        <w:rPr>
          <w:rFonts w:hint="eastAsia"/>
        </w:rPr>
        <w:t xml:space="preserve">  </w:t>
      </w:r>
    </w:p>
    <w:p>
      <w:pPr>
        <w:pStyle w:val="18"/>
        <w:shd w:val="clear" w:color="auto" w:fill="FFFFFF"/>
        <w:wordWrap w:val="0"/>
        <w:topLinePunct/>
        <w:adjustRightInd w:val="0"/>
        <w:snapToGrid w:val="0"/>
        <w:spacing w:line="360" w:lineRule="auto"/>
        <w:ind w:firstLine="240" w:firstLineChars="1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、采购需求（包括但不限于标的的名称、数量、简要技术需求或服务要求等）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bCs/>
        </w:rPr>
      </w:pP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>.1、采购内容：平顶山市第十一中学智慧黑板设备采购项目</w:t>
      </w:r>
      <w:r>
        <w:rPr>
          <w:rFonts w:hint="eastAsia"/>
        </w:rPr>
        <w:t>，具体内容详见招标文件</w:t>
      </w:r>
      <w:r>
        <w:rPr>
          <w:rFonts w:hint="eastAsia"/>
          <w:bCs/>
        </w:rPr>
        <w:t>；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bCs/>
        </w:rPr>
      </w:pP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>.2、质量要求：</w:t>
      </w:r>
      <w:r>
        <w:rPr>
          <w:rFonts w:hint="eastAsia"/>
        </w:rPr>
        <w:t>符合国家或行业技术规范标准，质量要求合格</w:t>
      </w:r>
      <w:r>
        <w:rPr>
          <w:rFonts w:hint="eastAsia"/>
          <w:bCs/>
        </w:rPr>
        <w:t>；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bCs/>
        </w:rPr>
      </w:pP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>.3、交货及安装期：合同签订后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  <w:lang w:val="en-US" w:eastAsia="zh-CN"/>
        </w:rPr>
        <w:t>30</w:t>
      </w:r>
      <w:r>
        <w:rPr>
          <w:rFonts w:hint="eastAsia"/>
          <w:bCs/>
        </w:rPr>
        <w:t>日历天；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rFonts w:hint="eastAsia" w:eastAsia="宋体"/>
          <w:bCs/>
          <w:lang w:eastAsia="zh-CN"/>
        </w:rPr>
      </w:pPr>
      <w:r>
        <w:rPr>
          <w:rFonts w:hint="eastAsia"/>
          <w:bCs/>
          <w:lang w:val="en-US" w:eastAsia="zh-CN"/>
        </w:rPr>
        <w:t>6</w:t>
      </w:r>
      <w:r>
        <w:rPr>
          <w:rFonts w:hint="eastAsia"/>
          <w:bCs/>
        </w:rPr>
        <w:t>、</w:t>
      </w:r>
      <w:r>
        <w:rPr>
          <w:rFonts w:hint="eastAsia"/>
          <w:b w:val="0"/>
          <w:bCs/>
          <w:color w:val="auto"/>
        </w:rPr>
        <w:t>合同履行期限：</w:t>
      </w:r>
      <w:r>
        <w:rPr>
          <w:rFonts w:hint="eastAsia"/>
          <w:bCs/>
        </w:rPr>
        <w:t>合同签订后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  <w:lang w:val="en-US" w:eastAsia="zh-CN"/>
        </w:rPr>
        <w:t>30</w:t>
      </w:r>
      <w:r>
        <w:rPr>
          <w:rFonts w:hint="eastAsia"/>
          <w:bCs/>
        </w:rPr>
        <w:t>日历天</w:t>
      </w:r>
      <w:r>
        <w:rPr>
          <w:rFonts w:hint="eastAsia"/>
          <w:bCs/>
          <w:lang w:eastAsia="zh-CN"/>
        </w:rPr>
        <w:t>；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bCs/>
        </w:rPr>
      </w:pPr>
      <w:r>
        <w:rPr>
          <w:rFonts w:hint="eastAsia"/>
          <w:bCs/>
          <w:lang w:val="en-US" w:eastAsia="zh-CN"/>
        </w:rPr>
        <w:t>7</w:t>
      </w:r>
      <w:r>
        <w:rPr>
          <w:rFonts w:hint="eastAsia"/>
          <w:bCs/>
        </w:rPr>
        <w:t>、本项目是否接受联合体：否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>8</w:t>
      </w:r>
      <w:r>
        <w:rPr>
          <w:rFonts w:hint="eastAsia"/>
          <w:bCs/>
        </w:rPr>
        <w:t>、是否接受进口产品：否</w:t>
      </w:r>
    </w:p>
    <w:p>
      <w:pPr>
        <w:pStyle w:val="18"/>
        <w:shd w:val="clear" w:color="auto" w:fill="FFFFFF"/>
        <w:spacing w:line="360" w:lineRule="auto"/>
        <w:ind w:firstLine="240" w:firstLineChars="100"/>
        <w:rPr>
          <w:rFonts w:hint="eastAsia" w:eastAsia="宋体"/>
          <w:bCs/>
          <w:lang w:eastAsia="zh-CN"/>
        </w:rPr>
      </w:pPr>
      <w:r>
        <w:rPr>
          <w:rFonts w:hint="eastAsia"/>
          <w:bCs/>
          <w:lang w:val="en-US" w:eastAsia="zh-CN"/>
        </w:rPr>
        <w:t>9</w:t>
      </w:r>
      <w:r>
        <w:rPr>
          <w:rFonts w:hint="eastAsia"/>
          <w:bCs/>
        </w:rPr>
        <w:t>、是否专门面向中小企业：</w:t>
      </w:r>
      <w:r>
        <w:rPr>
          <w:rFonts w:hint="eastAsia"/>
          <w:bCs/>
          <w:lang w:eastAsia="zh-CN"/>
        </w:rPr>
        <w:t>否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宋体" w:hAnsi="宋体" w:eastAsia="宋体" w:cs="宋体"/>
          <w:bCs w:val="0"/>
          <w:sz w:val="24"/>
          <w:szCs w:val="24"/>
        </w:rPr>
      </w:pPr>
      <w:bookmarkStart w:id="6" w:name="_Toc73374622"/>
      <w:bookmarkStart w:id="7" w:name="_Toc73374675"/>
      <w:r>
        <w:rPr>
          <w:rFonts w:hint="eastAsia" w:ascii="宋体" w:hAnsi="宋体" w:eastAsia="宋体" w:cs="宋体"/>
          <w:bCs w:val="0"/>
          <w:sz w:val="24"/>
          <w:szCs w:val="24"/>
        </w:rPr>
        <w:t>申请人的资格要求：</w:t>
      </w:r>
      <w:bookmarkEnd w:id="6"/>
      <w:bookmarkEnd w:id="7"/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240" w:firstLineChars="1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2.落实政府采购政策需满足的资格要求：本项目非专门面向中小企业采购。供应商为中小微企业、监狱企业、残疾人福利性单位，落实中小企业价格评审优惠政策；中小企业划型标准请依据工信部联企业 （2011） 300 号文件之规定。</w:t>
      </w:r>
    </w:p>
    <w:p>
      <w:pPr>
        <w:spacing w:line="360" w:lineRule="auto"/>
        <w:ind w:firstLine="240" w:firstLineChars="1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3.本项目的特定资格要求：</w:t>
      </w:r>
    </w:p>
    <w:p>
      <w:pPr>
        <w:wordWrap w:val="0"/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bookmarkStart w:id="8" w:name="_Toc73374676"/>
      <w:bookmarkStart w:id="9" w:name="_Toc73374623"/>
      <w:bookmarkStart w:id="10" w:name="_Toc35393800"/>
      <w:bookmarkStart w:id="11" w:name="_Toc35393631"/>
      <w:bookmarkStart w:id="12" w:name="_Toc12393_WPSOffice_Level2"/>
      <w:bookmarkStart w:id="13" w:name="_Toc27923_WPSOffice_Level2"/>
      <w:r>
        <w:rPr>
          <w:rFonts w:hint="eastAsia" w:ascii="宋体" w:hAnsi="宋体" w:cs="宋体"/>
          <w:bCs/>
          <w:kern w:val="0"/>
          <w:sz w:val="24"/>
          <w:szCs w:val="24"/>
        </w:rPr>
        <w:t>3.1、具有独立法人资格，持有有效的营业执照、税务登记证、组织机构代码证等（或三证合一营业执照）；</w:t>
      </w:r>
    </w:p>
    <w:p>
      <w:pPr>
        <w:wordWrap w:val="0"/>
        <w:topLinePunct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3.2、投标人具有良好的商业信誉和健全的财务会计制度（供应商自行承诺，格式自拟）；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3.3、</w:t>
      </w:r>
      <w:r>
        <w:rPr>
          <w:rFonts w:hint="eastAsia" w:ascii="宋体" w:hAnsi="宋体" w:cs="宋体"/>
          <w:sz w:val="24"/>
        </w:rPr>
        <w:t>具有履行合同所必需的设备和专业技术能力</w:t>
      </w:r>
      <w:r>
        <w:rPr>
          <w:rFonts w:hint="eastAsia" w:ascii="宋体" w:hAnsi="宋体" w:cs="宋体"/>
          <w:bCs/>
          <w:kern w:val="0"/>
          <w:sz w:val="24"/>
          <w:szCs w:val="24"/>
        </w:rPr>
        <w:t>（供应商自行承诺，格式自拟）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700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3.4、</w:t>
      </w:r>
      <w:r>
        <w:rPr>
          <w:rStyle w:val="15"/>
          <w:rFonts w:hint="eastAsia" w:hAnsi="宋体" w:cs="仿宋"/>
          <w:b w:val="0"/>
          <w:bCs w:val="0"/>
          <w:sz w:val="24"/>
          <w:szCs w:val="24"/>
        </w:rPr>
        <w:t>投标人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具有依法缴纳税收和社会保障资金的良好记录</w:t>
      </w:r>
      <w:r>
        <w:rPr>
          <w:rFonts w:hint="eastAsia" w:ascii="宋体" w:hAnsi="宋体" w:cs="宋体"/>
          <w:bCs/>
          <w:kern w:val="0"/>
          <w:sz w:val="24"/>
          <w:szCs w:val="24"/>
        </w:rPr>
        <w:t>（供应商自行承诺，格式自拟）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；</w:t>
      </w:r>
    </w:p>
    <w:p>
      <w:pPr>
        <w:tabs>
          <w:tab w:val="left" w:pos="700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3.5、参加政府采购活动近三年内，在经营活动中没有重大的违法记录和质量安全事故</w:t>
      </w:r>
      <w:r>
        <w:rPr>
          <w:rFonts w:hint="eastAsia" w:ascii="宋体" w:hAnsi="宋体" w:cs="宋体"/>
          <w:bCs/>
          <w:kern w:val="0"/>
          <w:sz w:val="24"/>
          <w:szCs w:val="24"/>
        </w:rPr>
        <w:t>（供应商自行承诺，格式自拟）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；</w:t>
      </w:r>
    </w:p>
    <w:p>
      <w:pPr>
        <w:tabs>
          <w:tab w:val="left" w:pos="700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</w:rPr>
        <w:t>3.6、投标人须提供的“中国执行信息公开网”网站的“失信被执行人”、“信用中国”网站的“重大税收违法失信主体”、“中国政府采购”网站的“政府采购严重违法失信行为记录名单”查询结果页面截图。上述信用信息应在招标公告发布后进行查询，若未按要求提供或有不良记录，资格审查不予通过（执行财库【2016】125号文）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； </w:t>
      </w:r>
    </w:p>
    <w:p>
      <w:pPr>
        <w:pStyle w:val="6"/>
        <w:adjustRightInd w:val="0"/>
        <w:snapToGrid w:val="0"/>
        <w:ind w:left="0" w:leftChars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3.7、单位负责人为同一人或者存在控股、管理关系的不同单位，不得同时参加本项目的投标；</w:t>
      </w:r>
    </w:p>
    <w:p>
      <w:pPr>
        <w:pStyle w:val="6"/>
        <w:adjustRightInd w:val="0"/>
        <w:snapToGrid w:val="0"/>
        <w:ind w:left="0" w:leftChars="0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3.8、本项目不接受联合体投标，资格审查方式为资格后审。</w:t>
      </w:r>
    </w:p>
    <w:p>
      <w:pPr>
        <w:pStyle w:val="10"/>
        <w:spacing w:line="360" w:lineRule="auto"/>
        <w:rPr>
          <w:rFonts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日至202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日，每天上午00:00至12:00，下午12:00至23:59。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地点：平顶山市公共资源交易中心网(http://www.pdsggzy.com/)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方式：本项目只接受网上报名，不接受其它形式报名。潜在供应商（投标人）报名需凭CA数字证书通过平顶山市公共资源交易中心网（网址：http://www.pdsggzy.com/）“供应商（投标人）登录”入口进入交易系统进行报名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售价：0元</w:t>
      </w:r>
    </w:p>
    <w:p>
      <w:pPr>
        <w:pStyle w:val="10"/>
        <w:spacing w:line="360" w:lineRule="auto"/>
        <w:rPr>
          <w:rFonts w:ascii="宋体" w:hAnsi="宋体" w:eastAsia="宋体" w:cs="宋体"/>
          <w:bCs w:val="0"/>
          <w:sz w:val="24"/>
          <w:szCs w:val="24"/>
        </w:rPr>
      </w:pPr>
      <w:bookmarkStart w:id="14" w:name="_Toc73374624"/>
      <w:bookmarkStart w:id="15" w:name="_Toc73374677"/>
      <w:bookmarkStart w:id="16" w:name="_Toc35393801"/>
      <w:bookmarkStart w:id="17" w:name="_Toc35393632"/>
      <w:bookmarkStart w:id="18" w:name="_Toc28359092"/>
      <w:bookmarkStart w:id="19" w:name="_Toc28359015"/>
      <w:r>
        <w:rPr>
          <w:rFonts w:hint="eastAsia" w:ascii="宋体" w:hAnsi="宋体" w:eastAsia="宋体" w:cs="宋体"/>
          <w:bCs w:val="0"/>
          <w:sz w:val="24"/>
          <w:szCs w:val="24"/>
        </w:rPr>
        <w:t>四、投标文件提交</w:t>
      </w:r>
      <w:bookmarkEnd w:id="14"/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分（北京时间）</w:t>
      </w:r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地点：全国公共资源交易平台（河南省·平顶山市）》http://www.pdsggzy.com/</w:t>
      </w:r>
    </w:p>
    <w:p>
      <w:pPr>
        <w:pStyle w:val="10"/>
        <w:spacing w:line="360" w:lineRule="auto"/>
        <w:rPr>
          <w:rFonts w:ascii="宋体" w:hAnsi="宋体" w:eastAsia="宋体" w:cs="宋体"/>
          <w:bCs w:val="0"/>
          <w:sz w:val="24"/>
          <w:szCs w:val="24"/>
        </w:rPr>
      </w:pPr>
      <w:bookmarkStart w:id="20" w:name="_Toc28359016"/>
      <w:bookmarkStart w:id="21" w:name="_Toc28359093"/>
      <w:bookmarkStart w:id="22" w:name="_Toc35393633"/>
      <w:bookmarkStart w:id="23" w:name="_Toc35393802"/>
      <w:bookmarkStart w:id="24" w:name="_Toc73374678"/>
      <w:bookmarkStart w:id="25" w:name="_Toc73374625"/>
      <w:r>
        <w:rPr>
          <w:rFonts w:hint="eastAsia" w:ascii="宋体" w:hAnsi="宋体" w:eastAsia="宋体" w:cs="宋体"/>
          <w:bCs w:val="0"/>
          <w:sz w:val="24"/>
          <w:szCs w:val="24"/>
        </w:rPr>
        <w:t>五、</w:t>
      </w:r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bCs w:val="0"/>
          <w:sz w:val="24"/>
          <w:szCs w:val="24"/>
        </w:rPr>
        <w:t>投标文件开启</w:t>
      </w:r>
      <w:bookmarkEnd w:id="24"/>
      <w:bookmarkEnd w:id="25"/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分（北京时间）</w:t>
      </w:r>
    </w:p>
    <w:p>
      <w:pPr>
        <w:spacing w:line="360" w:lineRule="auto"/>
        <w:ind w:firstLine="240" w:firstLineChars="100"/>
        <w:jc w:val="left"/>
      </w:pPr>
      <w:r>
        <w:rPr>
          <w:rFonts w:hint="eastAsia" w:ascii="宋体" w:hAnsi="宋体" w:cs="宋体"/>
          <w:sz w:val="24"/>
          <w:szCs w:val="24"/>
        </w:rPr>
        <w:t>地点：全国公共资源交易平台（河南省·平顶山市）</w:t>
      </w:r>
      <w:r>
        <w:rPr>
          <w:rFonts w:hint="eastAsia" w:ascii="宋体" w:hAnsi="宋体" w:cs="宋体"/>
          <w:sz w:val="24"/>
          <w:szCs w:val="24"/>
          <w:u w:val="single"/>
        </w:rPr>
        <w:t>http://www.pdsggzy.com/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发布公告的媒介及招标公告期限：</w:t>
      </w:r>
    </w:p>
    <w:p>
      <w:pPr>
        <w:spacing w:line="360" w:lineRule="auto"/>
        <w:ind w:firstLine="240" w:firstLineChars="100"/>
        <w:rPr>
          <w:rFonts w:ascii="宋体" w:hAnsi="宋体" w:cs="宋体"/>
          <w:kern w:val="0"/>
          <w:sz w:val="24"/>
          <w:szCs w:val="24"/>
        </w:rPr>
      </w:pPr>
      <w:bookmarkStart w:id="26" w:name="_Toc73374626"/>
      <w:bookmarkStart w:id="27" w:name="_Toc73374679"/>
      <w:bookmarkStart w:id="28" w:name="_Toc35393635"/>
      <w:bookmarkStart w:id="29" w:name="_Toc35393804"/>
      <w:r>
        <w:rPr>
          <w:rFonts w:hint="eastAsia" w:ascii="宋体" w:hAnsi="宋体" w:cs="宋体"/>
          <w:kern w:val="0"/>
          <w:sz w:val="24"/>
          <w:szCs w:val="24"/>
        </w:rPr>
        <w:t>本次公告在《河南省政府采购网》、《平顶山市政府采购网》、《全国公共资源交易平台（河南省·平顶山市）》、《河南省公共资源交易公共服务平台》上发布, 招标公告期限为五个工作日。</w:t>
      </w:r>
    </w:p>
    <w:bookmarkEnd w:id="12"/>
    <w:bookmarkEnd w:id="13"/>
    <w:bookmarkEnd w:id="26"/>
    <w:bookmarkEnd w:id="27"/>
    <w:bookmarkEnd w:id="28"/>
    <w:bookmarkEnd w:id="29"/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eastAsia="宋体" w:cs="宋体"/>
          <w:bCs w:val="0"/>
          <w:sz w:val="24"/>
          <w:szCs w:val="24"/>
        </w:rPr>
      </w:pPr>
      <w:bookmarkStart w:id="30" w:name="_Toc15416_WPSOffice_Level2"/>
      <w:bookmarkStart w:id="31" w:name="_Toc27808_WPSOffice_Level2"/>
      <w:bookmarkStart w:id="32" w:name="_Toc13101_WPSOffice_Level2"/>
      <w:r>
        <w:rPr>
          <w:rFonts w:hint="eastAsia" w:ascii="宋体" w:hAnsi="宋体" w:eastAsia="宋体" w:cs="宋体"/>
          <w:bCs w:val="0"/>
          <w:sz w:val="24"/>
          <w:szCs w:val="24"/>
        </w:rPr>
        <w:t>其他补充事宜：</w:t>
      </w:r>
      <w:bookmarkEnd w:id="30"/>
      <w:bookmarkEnd w:id="31"/>
      <w:bookmarkEnd w:id="32"/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bookmarkStart w:id="33" w:name="_Toc35393636"/>
      <w:bookmarkStart w:id="34" w:name="_Toc24310_WPSOffice_Level2"/>
      <w:bookmarkStart w:id="35" w:name="_Toc31408_WPSOffice_Level2"/>
      <w:bookmarkStart w:id="36" w:name="_Toc31217_WPSOffice_Level2"/>
      <w:bookmarkStart w:id="37" w:name="_Toc28359095"/>
      <w:bookmarkStart w:id="38" w:name="_Toc35393805"/>
      <w:bookmarkStart w:id="39" w:name="_Toc28359018"/>
      <w:r>
        <w:rPr>
          <w:rFonts w:hint="eastAsia" w:ascii="宋体" w:hAnsi="宋体" w:cs="宋体"/>
          <w:bCs/>
          <w:sz w:val="24"/>
          <w:szCs w:val="24"/>
        </w:rPr>
        <w:t>1、本次开标全面实行在线“不见面”开标，投标人远程在线解密投标文件，不再到开标现场，投标人开标前应仔细阅读《“不见面”开标注意事项及操作流程》）。</w:t>
      </w:r>
    </w:p>
    <w:p>
      <w:pPr>
        <w:spacing w:line="360" w:lineRule="auto"/>
      </w:pPr>
      <w:r>
        <w:rPr>
          <w:rFonts w:hint="eastAsia" w:ascii="宋体" w:hAnsi="宋体" w:cs="宋体"/>
          <w:bCs/>
          <w:sz w:val="24"/>
          <w:szCs w:val="24"/>
        </w:rPr>
        <w:t xml:space="preserve">  2、投标人可通过平顶山市公共资源交易平台向招标人（代理机构）、行政监督部门提出在线质疑（异议）、投诉。</w:t>
      </w:r>
    </w:p>
    <w:p>
      <w:pPr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3、监督部门：平顶山市人民政府采购服务中心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联系方式：0375-2627596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统一社会信用代码：11410400005452110L</w:t>
      </w:r>
    </w:p>
    <w:p>
      <w:pPr>
        <w:pStyle w:val="3"/>
        <w:spacing w:line="360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4、该公告已同步至“平顶山市公共资源交易中心微信公众号,</w:t>
      </w:r>
      <w:r>
        <w:rPr>
          <w:rFonts w:ascii="宋体" w:hAnsi="宋体" w:cs="宋体"/>
          <w:bCs/>
          <w:sz w:val="24"/>
          <w:szCs w:val="24"/>
        </w:rPr>
        <w:t>”</w:t>
      </w:r>
      <w:r>
        <w:rPr>
          <w:rFonts w:hint="eastAsia" w:ascii="宋体" w:hAnsi="宋体" w:cs="宋体"/>
          <w:bCs/>
          <w:sz w:val="24"/>
          <w:szCs w:val="24"/>
        </w:rPr>
        <w:t>可通过公众号中的服务栏目进行查阅。</w:t>
      </w:r>
    </w:p>
    <w:p>
      <w:pPr>
        <w:pStyle w:val="10"/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八、凡对本次采购提出询问，请按以下方式联系</w:t>
      </w:r>
      <w:bookmarkEnd w:id="33"/>
      <w:bookmarkEnd w:id="34"/>
      <w:bookmarkEnd w:id="35"/>
      <w:bookmarkEnd w:id="36"/>
      <w:bookmarkEnd w:id="37"/>
      <w:bookmarkEnd w:id="38"/>
      <w:bookmarkEnd w:id="39"/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 采购人信息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名称：平顶山市第十一中学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地址：平顶山市湛河区电厂路西段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丁先生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0375-</w:t>
      </w:r>
      <w:r>
        <w:rPr>
          <w:rFonts w:hint="eastAsia" w:ascii="宋体" w:hAnsi="宋体" w:cs="宋体"/>
          <w:sz w:val="24"/>
          <w:szCs w:val="24"/>
        </w:rPr>
        <w:t>2560906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</w:rPr>
        <w:t>河南华合工程管理有限公司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sz w:val="24"/>
        </w:rPr>
        <w:t>河南省郑州市二七区淮河路街道22号院19号楼东2单元11层南3号</w:t>
      </w:r>
      <w:r>
        <w:rPr>
          <w:rFonts w:hint="eastAsia" w:ascii="宋体" w:hAnsi="宋体" w:cs="宋体"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联系人:王先生          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  <w:szCs w:val="24"/>
        </w:rPr>
        <w:t>联系方式:</w:t>
      </w:r>
      <w:r>
        <w:rPr>
          <w:rFonts w:hint="eastAsia" w:ascii="宋体" w:hAnsi="宋体" w:cs="宋体"/>
          <w:color w:val="000000"/>
          <w:sz w:val="24"/>
        </w:rPr>
        <w:t>13333758318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</w:p>
    <w:p>
      <w:pPr>
        <w:pStyle w:val="11"/>
        <w:adjustRightInd w:val="0"/>
        <w:snapToGrid w:val="0"/>
        <w:spacing w:line="360" w:lineRule="auto"/>
        <w:ind w:firstLine="240" w:firstLineChars="100"/>
        <w:rPr>
          <w:rFonts w:hint="default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项目联系人：王先生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bookmarkStart w:id="40" w:name="_GoBack"/>
      <w:bookmarkEnd w:id="40"/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sz w:val="24"/>
        </w:rPr>
        <w:t>13333758318</w:t>
      </w:r>
    </w:p>
    <w:p>
      <w:pPr>
        <w:wordWrap w:val="0"/>
        <w:topLinePunct/>
        <w:adjustRightInd w:val="0"/>
        <w:snapToGrid w:val="0"/>
        <w:spacing w:line="360" w:lineRule="auto"/>
        <w:ind w:firstLine="3360" w:firstLineChars="1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发布人：</w:t>
      </w:r>
      <w:r>
        <w:rPr>
          <w:rFonts w:hint="eastAsia" w:ascii="宋体" w:hAnsi="宋体" w:cs="宋体"/>
          <w:color w:val="000000"/>
          <w:sz w:val="24"/>
        </w:rPr>
        <w:t>河南华合工程管理有限公司</w:t>
      </w:r>
    </w:p>
    <w:p>
      <w:pPr>
        <w:spacing w:line="360" w:lineRule="auto"/>
        <w:ind w:firstLine="4080" w:firstLineChars="1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发布时间：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AFB7E"/>
    <w:multiLevelType w:val="singleLevel"/>
    <w:tmpl w:val="E15AFB7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E21293"/>
    <w:multiLevelType w:val="singleLevel"/>
    <w:tmpl w:val="01E212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M2ZjZGRlMWJmNTQ2MjdiYmJiNWM2NjEwMzJiOTEifQ=="/>
  </w:docVars>
  <w:rsids>
    <w:rsidRoot w:val="27811191"/>
    <w:rsid w:val="06093262"/>
    <w:rsid w:val="15F335E7"/>
    <w:rsid w:val="1DDE2DCF"/>
    <w:rsid w:val="25695674"/>
    <w:rsid w:val="27811191"/>
    <w:rsid w:val="3A0B68A2"/>
    <w:rsid w:val="3A0F6392"/>
    <w:rsid w:val="438356FB"/>
    <w:rsid w:val="524A3FB4"/>
    <w:rsid w:val="646D3B32"/>
    <w:rsid w:val="6ED21161"/>
    <w:rsid w:val="77E912C9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0">
    <w:name w:val="heading 2"/>
    <w:basedOn w:val="1"/>
    <w:next w:val="1"/>
    <w:link w:val="17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line="480" w:lineRule="exact"/>
      <w:ind w:firstLine="420" w:firstLineChars="10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style4"/>
    <w:basedOn w:val="1"/>
    <w:next w:val="5"/>
    <w:qFormat/>
    <w:uiPriority w:val="0"/>
    <w:pPr>
      <w:spacing w:before="280" w:after="280"/>
    </w:pPr>
    <w:rPr>
      <w:rFonts w:ascii="宋体"/>
      <w:sz w:val="18"/>
    </w:rPr>
  </w:style>
  <w:style w:type="paragraph" w:customStyle="1" w:styleId="5">
    <w:name w:val="2"/>
    <w:basedOn w:val="1"/>
    <w:next w:val="1"/>
    <w:qFormat/>
    <w:uiPriority w:val="0"/>
    <w:rPr>
      <w:rFonts w:ascii="宋体" w:hAnsi="Courier New"/>
      <w:color w:val="000080"/>
      <w:kern w:val="0"/>
      <w:szCs w:val="21"/>
    </w:rPr>
  </w:style>
  <w:style w:type="paragraph" w:styleId="6">
    <w:name w:val="Body Text First Indent 2"/>
    <w:basedOn w:val="7"/>
    <w:next w:val="8"/>
    <w:unhideWhenUsed/>
    <w:qFormat/>
    <w:uiPriority w:val="0"/>
    <w:pPr>
      <w:ind w:firstLine="420" w:firstLineChars="200"/>
    </w:pPr>
  </w:style>
  <w:style w:type="paragraph" w:styleId="7">
    <w:name w:val="Body Text Indent"/>
    <w:basedOn w:val="1"/>
    <w:next w:val="1"/>
    <w:qFormat/>
    <w:uiPriority w:val="0"/>
    <w:pPr>
      <w:spacing w:line="360" w:lineRule="auto"/>
      <w:ind w:left="420" w:leftChars="200"/>
    </w:pPr>
    <w:rPr>
      <w:sz w:val="24"/>
    </w:rPr>
  </w:style>
  <w:style w:type="paragraph" w:styleId="8">
    <w:name w:val="Normal Indent"/>
    <w:basedOn w:val="1"/>
    <w:next w:val="9"/>
    <w:qFormat/>
    <w:uiPriority w:val="0"/>
    <w:pPr>
      <w:ind w:firstLine="420"/>
    </w:pPr>
  </w:style>
  <w:style w:type="paragraph" w:styleId="9">
    <w:name w:val="Body Text 2"/>
    <w:basedOn w:val="1"/>
    <w:qFormat/>
    <w:uiPriority w:val="0"/>
    <w:pPr>
      <w:spacing w:line="480" w:lineRule="auto"/>
    </w:pPr>
  </w:style>
  <w:style w:type="paragraph" w:styleId="11">
    <w:name w:val="Plain Text"/>
    <w:basedOn w:val="1"/>
    <w:qFormat/>
    <w:uiPriority w:val="0"/>
    <w:rPr>
      <w:rFonts w:hint="eastAsia" w:ascii="宋体" w:hAnsi="Courier New"/>
    </w:rPr>
  </w:style>
  <w:style w:type="paragraph" w:styleId="12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7">
    <w:name w:val="标题 2 Char"/>
    <w:link w:val="10"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paragraph" w:customStyle="1" w:styleId="18">
    <w:name w:val="cjk"/>
    <w:basedOn w:val="1"/>
    <w:qFormat/>
    <w:uiPriority w:val="0"/>
    <w:pPr>
      <w:widowControl/>
      <w:spacing w:line="48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2019</Characters>
  <Lines>0</Lines>
  <Paragraphs>0</Paragraphs>
  <TotalTime>2</TotalTime>
  <ScaleCrop>false</ScaleCrop>
  <LinksUpToDate>false</LinksUpToDate>
  <CharactersWithSpaces>2042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2023-04-13T00:40:00Z</dcterms:created>
  <dc:creator>阿焦</dc:creator>
  <cp:lastModifiedBy>阿焦</cp:lastModifiedBy>
  <dcterms:modified xsi:type="dcterms:W3CDTF">2023-04-13T00:43:09Z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9FF9A52DC44F4517AD4E7CF30571A5F4_11</vt:lpwstr>
  </property>
</Properties>
</file>