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Theme="minorEastAsia" w:hAnsiTheme="minorEastAsia" w:eastAsiaTheme="minorEastAsia"/>
          <w:b/>
          <w:bCs/>
          <w:sz w:val="44"/>
          <w:szCs w:val="44"/>
          <w:lang w:val="en-US" w:eastAsia="zh-CN"/>
        </w:rPr>
      </w:pPr>
      <w:r>
        <w:rPr>
          <w:rFonts w:asciiTheme="minorEastAsia" w:hAnsiTheme="minorEastAsia" w:eastAsiaTheme="minorEastAsia"/>
          <w:b/>
          <w:bCs/>
          <w:sz w:val="44"/>
          <w:szCs w:val="44"/>
        </w:rPr>
        <w:t>数学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学科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作业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调控制度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为落实省市关于素质教育实施要求。根据学校文件精神。现对我校学生数学作业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量调控</w:t>
      </w:r>
      <w:r>
        <w:rPr>
          <w:rFonts w:hint="eastAsia" w:asciiTheme="minorEastAsia" w:hAnsiTheme="minorEastAsia" w:eastAsiaTheme="minorEastAsia"/>
          <w:sz w:val="28"/>
          <w:szCs w:val="24"/>
        </w:rPr>
        <w:t>规定如下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：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控制作业总量</w:t>
      </w:r>
    </w:p>
    <w:p>
      <w:pPr>
        <w:spacing w:line="360" w:lineRule="auto"/>
        <w:ind w:firstLine="560" w:firstLineChars="200"/>
        <w:rPr>
          <w:rFonts w:hint="default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要遵循适时适量、目标明确、凸显重点、难易有度。数学书面作业应认真根据所学内容的难易程度，在总量控制上充分注意到学生的个体差异，总量的有效时间应以大多数学生的平均水平为准。加强学科组、年级组作业统筹，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七年级每天作业量不得超过30分钟，八九年级每天作业量不得超过20分钟。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精选作业内容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数学书面作业要重视不同能力水平的学生完成作业的能力，充分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体现作业的层次性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设置巩固基础知识与能力提高的必做题和适当拓展的选做题。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数学作业一定要依据课程标准的要求，参照所学教材的内容，围绕数学重点知识有效地进行布置。对教材中的所有练习、习题、复习题必须在课堂与课后的作业中进行全面的处理。 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一定要科学的精选，杜绝错题、严防怪题、少出（或不出）难题。数学作业要有明确的学习水平指向，涵盖数学的常见题型，有明显的难度区别，题量适中。通过选编、改编、创编，设计出科学、合理、有效的数学作业，避免重复训练的作业、杜绝死记硬背和“机械刷题”现象；禁止选择整张试卷或整本教辅资料作为作业；严禁布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置内容超前的作业，家长不得随意给孩子增加作业；对学生所布置的作业老师首先自己完成一遍，以更好地控制总量。 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丰富作业形式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依据课程学习目标要求，合理安排巩固性作业、拓展性作业、探究性作业、实践性作业的数量，实践性作业应有效的结合学习内容，严格控制次数和时长。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巩固性作业要凸显基础性和针对性，注重基础知识和基本技能的巩固，主要针对夯实课堂教学中的重难点知识设计的变式性数学题目；拓展性作业要凸显启发性和典型性，注重数学思想与数学方法的渗透，主要针对培养思维能力、提升知识迁移应用能力设计的理解性数学题目；探究性作业要凸显递进性和扩展性，注重整合知识、发散思维，主要针对一题多解，多解归一设计的综合性数学题目；实践性作业要凸显应用性和创新性，注重问题意识的培养，主要针对解决实际问题，积累数学基本活动经验设计的情境性数学题目。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应坚持书面作业为主，实践作业为辅的模式，通过布置动手操作、阅读写作、试题创编、实践探究、反思感悟、数学周记等多种类型的作业，激发学生的学习兴趣。如：关于数学史的阅读写作类作业，社会现象调查分析的实践操作类作业，解题方法归纳总结的反思感悟类作业，数学实验规律探究的动手操作类作业等。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把握作业难度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数学作业的层次应以课程标准中的层次界定为准，原则上以掌握层次要求为上限。明确作业目标及难度系数，通过问题情境、数学运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算、逻辑推理以及与其他知识点的关联个数来设计相关的作业题目。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作业设计要遵循“因材施教”原则，对同一问题尽可能多角度设问和设计阶梯形题组，教材中的练习、习题和复习题是作业的首选，必须且认真地全部进行处理。基础题和中档题供全体学生使用，有一定思维难度的习题则留给学有余力的学生完成，使各个层次的学生都有所获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lang w:eastAsia="zh-CN"/>
        </w:rPr>
        <w:t>加强作业指导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要注重过程指导的点拨性。教师要关注学生解题思路的适度引导，解题方法的适当点拨，以及书写格式的规范指导，促使学生在掌握相应数学知识的同时，进一步理解其所蕴含的数学思想方法，获得一定的数学学习经验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要注重作业批改的及时性。作业批改要做到及时批改与有效批注相结合，尽可能增加教师面批面改的时间和次数，严禁要求家长检查、批改作业。批改过程应注重对学生错误问题做好记录和分析，做到典型问题集中矫正，个别问题个别处理；针对问题较大的学生要加大课后辅导的力度，同时要加强作业二次批改审查的力度，提高作业批改的效度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数学作业要注重作业反馈的有效性。作业反馈要做到集中讲评和个别辅导相结合，集中讲评主要针对有代表性和典型性的题目，要注重剖析本质、总结归纳、变式拓展；个别辅导要分析学生错误原因，注重疑点启发、方法引导、反思领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8"/>
    <w:rsid w:val="003D7EBD"/>
    <w:rsid w:val="00A12CF8"/>
    <w:rsid w:val="00A61131"/>
    <w:rsid w:val="0965025A"/>
    <w:rsid w:val="18A049A3"/>
    <w:rsid w:val="3A4F7FA6"/>
    <w:rsid w:val="58D451F1"/>
    <w:rsid w:val="5B615A4A"/>
    <w:rsid w:val="5D410E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0DF6D-F68B-4451-9692-7531C9B52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2021-09-17T09:46:00Z</dcterms:created>
  <dc:creator>OPPO R9sk</dc:creator>
  <cp:lastModifiedBy>Grace</cp:lastModifiedBy>
  <dcterms:modified xsi:type="dcterms:W3CDTF">2021-12-07T08:42:16Z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0c7bb11f4fb94a0c8f7e6ac6a95417ec</vt:lpwstr>
  </property>
  <property fmtid="{D5CDD505-2E9C-101B-9397-08002B2CF9AE}" pid="3" name="KSOProductBuildVer">
    <vt:lpwstr>2052-11.1.0.10700</vt:lpwstr>
  </property>
</Properties>
</file>