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jc w:val="left"/>
        <w:rPr>
          <w:rFonts w:ascii="仿宋_GB2312" w:eastAsia="仿宋_GB2312"/>
          <w:sz w:val="32"/>
        </w:rPr>
      </w:pPr>
    </w:p>
    <w:p>
      <w:pPr>
        <w:widowControl/>
        <w:spacing w:before="100" w:beforeAutospacing="1" w:after="120"/>
        <w:outlineLvl w:val="0"/>
        <w:rPr>
          <w:rFonts w:hint="eastAsia" w:ascii="微软雅黑" w:hAnsi="微软雅黑" w:eastAsia="宋体" w:cs="宋体"/>
          <w:b/>
          <w:bCs/>
          <w:color w:val="000000"/>
          <w:kern w:val="36"/>
          <w:sz w:val="42"/>
          <w:szCs w:val="42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                                    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24"/>
        </w:rPr>
        <w:t>河南省</w:t>
      </w:r>
      <w:r>
        <w:rPr>
          <w:rFonts w:ascii="黑体" w:hAnsi="黑体" w:eastAsia="黑体" w:cs="宋体"/>
          <w:color w:val="000000"/>
          <w:kern w:val="0"/>
          <w:sz w:val="32"/>
          <w:szCs w:val="24"/>
        </w:rPr>
        <w:t>涉农补贴领域基层政务公开标准目录</w:t>
      </w:r>
    </w:p>
    <w:tbl>
      <w:tblPr>
        <w:tblStyle w:val="5"/>
        <w:tblW w:w="14914" w:type="dxa"/>
        <w:tblInd w:w="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740"/>
        <w:gridCol w:w="700"/>
        <w:gridCol w:w="2191"/>
        <w:gridCol w:w="2268"/>
        <w:gridCol w:w="1134"/>
        <w:gridCol w:w="567"/>
        <w:gridCol w:w="2634"/>
        <w:gridCol w:w="700"/>
        <w:gridCol w:w="700"/>
        <w:gridCol w:w="700"/>
        <w:gridCol w:w="700"/>
        <w:gridCol w:w="700"/>
        <w:gridCol w:w="700"/>
      </w:tblGrid>
      <w:tr>
        <w:trPr>
          <w:trHeight w:val="540" w:hRule="atLeast"/>
        </w:trPr>
        <w:tc>
          <w:tcPr>
            <w:tcW w:w="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1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公开内容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(要素)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26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21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依申请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  <w:t>乡级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9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农业生产发展资金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农机购置补贴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 政策依据；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申请指南：包括补贴对象、补贴范围、补贴标准、申请程序、申请材料、咨询电话、受理单位、办理时限、联系方式等；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补贴结果；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监督渠道：包括举报电话、地址等。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《河南省农业生产发展资金管理办法实施细则》（豫财农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〔2018〕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36</w:t>
            </w: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号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）、《河南省2018-2020年农业机械购置补贴实施指导意见》（豫农机计文〔2018〕29号）、《**市农机购置补贴实施方案》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县级农业农村部门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■政府网站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□政府公报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□两微一端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□发布会</w:t>
            </w:r>
            <w:bookmarkStart w:id="0" w:name="_GoBack"/>
            <w:bookmarkEnd w:id="0"/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/听证会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□广播电视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□纸质媒体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□公开查阅点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□政务服务中心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□便民服务站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□入户/现场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□社区/企事业单位/村公示栏（电子屏）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□精准推送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□其他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" w:leftChars="-131" w:hanging="276" w:hangingChars="115"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3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农业生产发展资金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耕地地力保护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政策依据；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申请指南：包括补贴对象、补贴范围、补贴标准、咨询电话、受理单位、办理时限、联系方式等；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补贴结果；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监督渠道：包括举报电话、地址等。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>《河南省农业生产发展资金管理办法实施细则》（豫财农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〔2018〕</w:t>
            </w: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>36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>）、《河南省2019年耕地地力保护补贴工作实施方案》（豫农财务﹝2019﹞7号）、《**市耕地地力保护补贴项目实施方案》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县级农业农村部门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■政府网站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□政府公报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□两微一端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□发布会/听证会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□广播电视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□纸质媒体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□公开查阅点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□政务服务中心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□便民服务站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□入户/现场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□社区/企事业单位/村公示栏（电子屏）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□精准推送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□其他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农业生产发展资金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新型职业农民培育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政策依据；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申请指南：包括补贴对象、补贴范围、补贴标准、申请程序、申请材料、咨询电话、受理单位、办理时限、联系方式等；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补贴结果；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监督渠道：包括举报电话、地址等。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color w:val="000000"/>
                <w:kern w:val="0"/>
                <w:sz w:val="22"/>
                <w:szCs w:val="24"/>
              </w:rPr>
              <w:t>《河南省农业生产发展资金管理办法实施细则》（豫财农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2"/>
                <w:szCs w:val="24"/>
              </w:rPr>
              <w:t>〔2018〕</w:t>
            </w:r>
            <w:r>
              <w:rPr>
                <w:rFonts w:hint="eastAsia" w:ascii="微软雅黑" w:hAnsi="微软雅黑" w:eastAsia="宋体" w:cs="宋体"/>
                <w:color w:val="000000"/>
                <w:kern w:val="0"/>
                <w:sz w:val="22"/>
                <w:szCs w:val="24"/>
              </w:rPr>
              <w:t>36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2"/>
                <w:szCs w:val="24"/>
              </w:rPr>
              <w:t>号</w:t>
            </w:r>
            <w:r>
              <w:rPr>
                <w:rFonts w:hint="eastAsia" w:ascii="微软雅黑" w:hAnsi="微软雅黑" w:eastAsia="宋体" w:cs="宋体"/>
                <w:color w:val="000000"/>
                <w:kern w:val="0"/>
                <w:sz w:val="22"/>
                <w:szCs w:val="24"/>
              </w:rPr>
              <w:t>）、《河南省20**年农民教育培训工作实施方案》、《**市农民教育培训工作实施方案》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县级农业农村部门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■政府网站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□政府公报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□两微一端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□发布会/听证会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□广播电视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□纸质媒体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□公开查阅点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□政务服务中心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□便民服务站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□入户/现场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□社区/企事业单位/村公示栏（电子屏）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□精准推送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□其他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3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农业生产发展资金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支持新型农业经营主体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政策依据；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申请指南：包括补贴对象、补贴范围、补贴标准、申请程序、申请材料、咨询电话、受理单位、办理时限、联系方式等；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补贴结果；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监督渠道：包括举报电话、地址等。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>《河南省农业生产发展资金管理办法实施细则》（豫财农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〔2018〕</w:t>
            </w: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>36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>）、《**市支持新型经营主体实施方案》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县级农业农村部门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■政府网站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□政府公报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□两微一端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□发布会/听证会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□广播电视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□纸质媒体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□公开查阅点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□政务服务中心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□便民服务站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□入户/现场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□社区/企事业单位/村公示栏（电子屏）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□精准推送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□其他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  <w:u w:val="single"/>
              </w:rPr>
              <w:t>     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3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动物防疫等补助经费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强制扑杀、强制免疫和养殖环节无害化处理补助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政策依据；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申请指南：包括补贴对象、补贴范围、补贴标准、申请程序、申请材料、咨询电话、受理单位、办理时限、联系方式等；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补贴结果；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● 监督渠道：包括举报电话、地址等。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>《河南省动物防疫等补助经费管理办法实施细则》（豫财农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〔2018〕</w:t>
            </w: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>64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  <w:t>）、</w:t>
            </w:r>
            <w:r>
              <w:rPr>
                <w:rFonts w:hint="eastAsia" w:ascii="微软雅黑" w:hAnsi="微软雅黑" w:eastAsia="宋体" w:cs="宋体"/>
                <w:color w:val="000000"/>
                <w:kern w:val="0"/>
                <w:sz w:val="22"/>
                <w:szCs w:val="24"/>
              </w:rPr>
              <w:t>《河南省20**年度动物防疫等补助项目实施方案》、《**市动物防疫等补助项目实施方案》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自政府信息形成或者变更之日起20个工作日内。法律、法规对政府信息公开的期限另有规定的，从其规定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县级农业农村部门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■政府网站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□政府公报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□两微一端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□发布会/听证会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□广播电视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□纸质媒体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□公开查阅点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□政务服务中心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□便民服务站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□入户/现场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□社区/企事业单位/村公示栏（电子屏）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□精准推送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□其他</w:t>
            </w: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914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eastAsia="宋体" w:cs="宋体"/>
                <w:color w:val="000000"/>
                <w:kern w:val="0"/>
                <w:sz w:val="24"/>
                <w:szCs w:val="24"/>
              </w:rPr>
              <w:t>注：公开信息时应注意保护个人身份信息和隐私安全。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2F"/>
    <w:rsid w:val="000D37FD"/>
    <w:rsid w:val="00121829"/>
    <w:rsid w:val="001C3F19"/>
    <w:rsid w:val="002112D9"/>
    <w:rsid w:val="0021379C"/>
    <w:rsid w:val="00242C2B"/>
    <w:rsid w:val="0031237A"/>
    <w:rsid w:val="00336E77"/>
    <w:rsid w:val="003A5D8E"/>
    <w:rsid w:val="003D19E9"/>
    <w:rsid w:val="003E3C96"/>
    <w:rsid w:val="00461C81"/>
    <w:rsid w:val="004D3F3A"/>
    <w:rsid w:val="00506301"/>
    <w:rsid w:val="00622AF8"/>
    <w:rsid w:val="00663318"/>
    <w:rsid w:val="006A7FD9"/>
    <w:rsid w:val="00706665"/>
    <w:rsid w:val="00762B4A"/>
    <w:rsid w:val="0082099D"/>
    <w:rsid w:val="00992367"/>
    <w:rsid w:val="00994B2A"/>
    <w:rsid w:val="009C2C97"/>
    <w:rsid w:val="00A55EF9"/>
    <w:rsid w:val="00A749A6"/>
    <w:rsid w:val="00AF6621"/>
    <w:rsid w:val="00BE3DDC"/>
    <w:rsid w:val="00C83966"/>
    <w:rsid w:val="00CB5A42"/>
    <w:rsid w:val="00D1522F"/>
    <w:rsid w:val="00D34E65"/>
    <w:rsid w:val="00DE7C7E"/>
    <w:rsid w:val="00F34DB4"/>
    <w:rsid w:val="00FC516D"/>
    <w:rsid w:val="70D7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108218-8F12-4894-B1A7-734B740C3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601</Words>
  <Characters>3428</Characters>
  <Lines>28</Lines>
  <Paragraphs>8</Paragraphs>
  <TotalTime>559</TotalTime>
  <ScaleCrop>false</ScaleCrop>
  <LinksUpToDate>false</LinksUpToDate>
  <CharactersWithSpaces>4021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2020-05-19T02:16:00Z</dcterms:created>
  <dc:creator>Administrator</dc:creator>
  <cp:lastModifiedBy>Administrator</cp:lastModifiedBy>
  <cp:lastPrinted>2020-05-29T02:47:00Z</cp:lastPrinted>
  <dcterms:modified xsi:type="dcterms:W3CDTF">2020-06-01T03:37:31Z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