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eastAsia="方正小标宋_GBK"/>
          <w:sz w:val="44"/>
          <w:szCs w:val="44"/>
        </w:rPr>
      </w:pPr>
    </w:p>
    <w:p>
      <w:pPr>
        <w:spacing w:line="588" w:lineRule="exact"/>
        <w:rPr>
          <w:rFonts w:eastAsia="方正小标宋_GBK"/>
          <w:sz w:val="44"/>
          <w:szCs w:val="44"/>
        </w:rPr>
      </w:pPr>
      <w:bookmarkStart w:id="0" w:name="_GoBack"/>
      <w:bookmarkEnd w:id="0"/>
    </w:p>
    <w:p>
      <w:pPr>
        <w:spacing w:line="588" w:lineRule="exact"/>
        <w:jc w:val="center"/>
        <w:rPr>
          <w:rFonts w:hint="eastAsia" w:ascii="方正小标宋简体" w:eastAsia="方正小标宋简体"/>
          <w:sz w:val="32"/>
          <w:szCs w:val="32"/>
        </w:rPr>
      </w:pPr>
      <w:r>
        <w:rPr>
          <w:rFonts w:hint="eastAsia" w:ascii="方正小标宋简体" w:eastAsia="方正小标宋简体"/>
          <w:sz w:val="44"/>
          <w:szCs w:val="44"/>
        </w:rPr>
        <w:t>河南省城乡规划领域基层政务公开标准目录</w:t>
      </w:r>
    </w:p>
    <w:tbl>
      <w:tblPr>
        <w:tblStyle w:val="5"/>
        <w:tblW w:w="138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693"/>
        <w:gridCol w:w="1598"/>
        <w:gridCol w:w="1537"/>
        <w:gridCol w:w="910"/>
        <w:gridCol w:w="970"/>
        <w:gridCol w:w="2797"/>
        <w:gridCol w:w="799"/>
        <w:gridCol w:w="665"/>
        <w:gridCol w:w="700"/>
        <w:gridCol w:w="761"/>
        <w:gridCol w:w="409"/>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366"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598"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537"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910" w:type="dxa"/>
            <w:vMerge w:val="restart"/>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时限</w:t>
            </w:r>
          </w:p>
        </w:tc>
        <w:tc>
          <w:tcPr>
            <w:tcW w:w="970" w:type="dxa"/>
            <w:vMerge w:val="restart"/>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797" w:type="dxa"/>
            <w:vMerge w:val="restart"/>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w:t>
            </w:r>
          </w:p>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至少选择其一公开，法律法规</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规章另有规定的从其规定）</w:t>
            </w:r>
          </w:p>
        </w:tc>
        <w:tc>
          <w:tcPr>
            <w:tcW w:w="1464"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461" w:type="dxa"/>
            <w:gridSpan w:val="2"/>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60" w:type="dxa"/>
            <w:gridSpan w:val="3"/>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673" w:type="dxa"/>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693"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二级事项</w:t>
            </w:r>
          </w:p>
        </w:tc>
        <w:tc>
          <w:tcPr>
            <w:tcW w:w="1598"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1537"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910"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970"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2797" w:type="dxa"/>
            <w:vMerge w:val="continue"/>
            <w:vAlign w:val="center"/>
          </w:tcPr>
          <w:p>
            <w:pPr>
              <w:widowControl/>
              <w:spacing w:line="360" w:lineRule="exact"/>
              <w:jc w:val="left"/>
              <w:rPr>
                <w:rFonts w:asciiTheme="minorEastAsia" w:hAnsiTheme="minorEastAsia" w:eastAsiaTheme="minorEastAsia"/>
                <w:b/>
                <w:kern w:val="0"/>
                <w:sz w:val="18"/>
                <w:szCs w:val="18"/>
              </w:rPr>
            </w:pPr>
          </w:p>
        </w:tc>
        <w:tc>
          <w:tcPr>
            <w:tcW w:w="799"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665" w:type="dxa"/>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700"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主动</w:t>
            </w:r>
          </w:p>
        </w:tc>
        <w:tc>
          <w:tcPr>
            <w:tcW w:w="761" w:type="dxa"/>
            <w:noWrap/>
            <w:vAlign w:val="center"/>
          </w:tcPr>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09" w:type="dxa"/>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6" w:type="dxa"/>
            <w:noWrap/>
            <w:vAlign w:val="center"/>
          </w:tcPr>
          <w:p>
            <w:pPr>
              <w:widowControl/>
              <w:spacing w:line="36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6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w:t>
            </w:r>
          </w:p>
        </w:tc>
        <w:tc>
          <w:tcPr>
            <w:tcW w:w="673" w:type="dxa"/>
            <w:vMerge w:val="restart"/>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公共服务</w:t>
            </w:r>
          </w:p>
        </w:tc>
        <w:tc>
          <w:tcPr>
            <w:tcW w:w="693"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法规文件</w:t>
            </w:r>
          </w:p>
        </w:tc>
        <w:tc>
          <w:tcPr>
            <w:tcW w:w="1598"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城乡规划领域相关法规、规章、规范性文件</w:t>
            </w:r>
          </w:p>
        </w:tc>
        <w:tc>
          <w:tcPr>
            <w:tcW w:w="1537"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《中华人民共和国城乡规划法》《中华人民共和国政府信息公开条例》河南省实施《中华人民共和国城乡规划法》办法</w:t>
            </w:r>
          </w:p>
        </w:tc>
        <w:tc>
          <w:tcPr>
            <w:tcW w:w="91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97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797" w:type="dxa"/>
            <w:noWrap/>
            <w:vAlign w:val="center"/>
          </w:tcPr>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6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9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665" w:type="dxa"/>
            <w:noWrap/>
            <w:vAlign w:val="center"/>
          </w:tcPr>
          <w:p>
            <w:pPr>
              <w:widowControl/>
              <w:spacing w:line="360" w:lineRule="exact"/>
              <w:jc w:val="center"/>
              <w:rPr>
                <w:rFonts w:asciiTheme="minorEastAsia" w:hAnsiTheme="minorEastAsia" w:eastAsiaTheme="minorEastAsia"/>
                <w:kern w:val="0"/>
                <w:sz w:val="18"/>
                <w:szCs w:val="18"/>
              </w:rPr>
            </w:pPr>
          </w:p>
        </w:tc>
        <w:tc>
          <w:tcPr>
            <w:tcW w:w="700"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61" w:type="dxa"/>
            <w:noWrap/>
            <w:vAlign w:val="center"/>
          </w:tcPr>
          <w:p>
            <w:pPr>
              <w:widowControl/>
              <w:spacing w:line="360" w:lineRule="exact"/>
              <w:jc w:val="center"/>
              <w:rPr>
                <w:rFonts w:asciiTheme="minorEastAsia" w:hAnsiTheme="minorEastAsia" w:eastAsiaTheme="minorEastAsia"/>
                <w:kern w:val="0"/>
                <w:sz w:val="18"/>
                <w:szCs w:val="18"/>
              </w:rPr>
            </w:pPr>
          </w:p>
        </w:tc>
        <w:tc>
          <w:tcPr>
            <w:tcW w:w="40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noWrap/>
            <w:vAlign w:val="center"/>
          </w:tcPr>
          <w:p>
            <w:pPr>
              <w:widowControl/>
              <w:spacing w:line="360" w:lineRule="exact"/>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w:t>
            </w:r>
          </w:p>
        </w:tc>
        <w:tc>
          <w:tcPr>
            <w:tcW w:w="673" w:type="dxa"/>
            <w:vMerge w:val="continue"/>
            <w:vAlign w:val="center"/>
          </w:tcPr>
          <w:p>
            <w:pPr>
              <w:widowControl/>
              <w:spacing w:line="360" w:lineRule="exact"/>
              <w:jc w:val="left"/>
              <w:rPr>
                <w:rFonts w:asciiTheme="minorEastAsia" w:hAnsiTheme="minorEastAsia" w:eastAsiaTheme="minorEastAsia"/>
                <w:kern w:val="0"/>
                <w:sz w:val="18"/>
                <w:szCs w:val="18"/>
              </w:rPr>
            </w:pPr>
          </w:p>
        </w:tc>
        <w:tc>
          <w:tcPr>
            <w:tcW w:w="693"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政民互动</w:t>
            </w:r>
          </w:p>
        </w:tc>
        <w:tc>
          <w:tcPr>
            <w:tcW w:w="1598"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城乡规划事项的意见征集、咨询、信访等</w:t>
            </w:r>
          </w:p>
        </w:tc>
        <w:tc>
          <w:tcPr>
            <w:tcW w:w="1537" w:type="dxa"/>
            <w:noWrap/>
            <w:vAlign w:val="center"/>
          </w:tcPr>
          <w:p>
            <w:pPr>
              <w:widowControl/>
              <w:spacing w:line="3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《中华人民共和国政府信息公开条例》</w:t>
            </w:r>
          </w:p>
        </w:tc>
        <w:tc>
          <w:tcPr>
            <w:tcW w:w="910" w:type="dxa"/>
            <w:noWrap/>
            <w:vAlign w:val="center"/>
          </w:tcPr>
          <w:p>
            <w:pPr>
              <w:widowControl/>
              <w:spacing w:line="360" w:lineRule="exact"/>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实时</w:t>
            </w:r>
          </w:p>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公开</w:t>
            </w:r>
          </w:p>
        </w:tc>
        <w:tc>
          <w:tcPr>
            <w:tcW w:w="970" w:type="dxa"/>
            <w:noWrap/>
            <w:vAlign w:val="center"/>
          </w:tcPr>
          <w:p>
            <w:pPr>
              <w:widowControl/>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797" w:type="dxa"/>
            <w:noWrap/>
            <w:vAlign w:val="center"/>
          </w:tcPr>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4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rPr>
              <w:t xml:space="preserve">         </w:t>
            </w:r>
          </w:p>
        </w:tc>
        <w:tc>
          <w:tcPr>
            <w:tcW w:w="799" w:type="dxa"/>
            <w:noWrap/>
          </w:tcPr>
          <w:p>
            <w:pPr>
              <w:widowControl/>
              <w:spacing w:line="260" w:lineRule="exact"/>
              <w:jc w:val="center"/>
              <w:rPr>
                <w:rFonts w:hint="eastAsia" w:asciiTheme="minorEastAsia" w:hAnsiTheme="minorEastAsia" w:eastAsiaTheme="minorEastAsia"/>
                <w:kern w:val="0"/>
                <w:sz w:val="18"/>
                <w:szCs w:val="18"/>
              </w:rPr>
            </w:pPr>
          </w:p>
          <w:p>
            <w:pPr>
              <w:widowControl/>
              <w:spacing w:line="260" w:lineRule="exact"/>
              <w:jc w:val="center"/>
              <w:rPr>
                <w:rFonts w:hint="eastAsia" w:asciiTheme="minorEastAsia" w:hAnsiTheme="minorEastAsia" w:eastAsiaTheme="minorEastAsia"/>
                <w:kern w:val="0"/>
                <w:sz w:val="18"/>
                <w:szCs w:val="18"/>
              </w:rPr>
            </w:pPr>
          </w:p>
          <w:p>
            <w:pPr>
              <w:widowControl/>
              <w:spacing w:line="260" w:lineRule="exact"/>
              <w:jc w:val="center"/>
              <w:rPr>
                <w:rFonts w:hint="eastAsia" w:asciiTheme="minorEastAsia" w:hAnsiTheme="minorEastAsia" w:eastAsiaTheme="minorEastAsia"/>
                <w:kern w:val="0"/>
                <w:sz w:val="18"/>
                <w:szCs w:val="18"/>
              </w:rPr>
            </w:pPr>
          </w:p>
          <w:p>
            <w:pPr>
              <w:widowControl/>
              <w:spacing w:line="260" w:lineRule="exact"/>
              <w:jc w:val="center"/>
              <w:rPr>
                <w:rFonts w:hint="eastAsia" w:asciiTheme="minorEastAsia" w:hAnsiTheme="minorEastAsia" w:eastAsiaTheme="minorEastAsia"/>
                <w:kern w:val="0"/>
                <w:sz w:val="18"/>
                <w:szCs w:val="18"/>
              </w:rPr>
            </w:pPr>
          </w:p>
          <w:p>
            <w:pPr>
              <w:widowControl/>
              <w:spacing w:line="260" w:lineRule="exact"/>
              <w:jc w:val="center"/>
              <w:rPr>
                <w:rFonts w:hint="eastAsia" w:asciiTheme="minorEastAsia" w:hAnsiTheme="minorEastAsia" w:eastAsiaTheme="minorEastAsia"/>
                <w:kern w:val="0"/>
                <w:sz w:val="18"/>
                <w:szCs w:val="18"/>
              </w:rPr>
            </w:pPr>
          </w:p>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1029970</wp:posOffset>
                      </wp:positionV>
                      <wp:extent cx="1035050" cy="336550"/>
                      <wp:effectExtent l="0" t="0" r="12700" b="25400"/>
                      <wp:wrapNone/>
                      <wp:docPr id="3" name="文本框 3"/>
                      <wp:cNvGraphicFramePr/>
                      <a:graphic xmlns:a="http://schemas.openxmlformats.org/drawingml/2006/main">
                        <a:graphicData uri="http://schemas.microsoft.com/office/word/2010/wordprocessingShape">
                          <wps:wsp>
                            <wps:cNvSpPr txBox="1"/>
                            <wps:spPr>
                              <a:xfrm>
                                <a:off x="0" y="0"/>
                                <a:ext cx="1035050" cy="336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81.1pt;height:26.5pt;width:81.5pt;z-index:251661312;mso-width-relative:page;mso-height-relative:page;" fillcolor="#FFFFFF [3201]" filled="t" stroked="t" coordsize="21600,21600" o:gfxdata="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u7+G9gAAAAKAQAADwAAAAAAAAABACAAAAAiAAAAZHJzL2Rv&#10;d25yZXYueG1sUEsBAhQAFAAAAAgAh07iQKMpbDI6AgAAeAQAAA4AAAAAAAAAAQAgAAAAJwEAAGRy&#10;cy9lMm9Eb2MueG1sUEsFBgAAAAAGAAYAWQEAANMFAAAAAA==&#10;">
                      <v:fill on="t" focussize="0,0"/>
                      <v:stroke weight="0.5pt" color="#FFFFFF [3212]" joinstyle="round"/>
                      <v:imagedata o:title=""/>
                      <o:lock v:ext="edit" aspectratio="f"/>
                      <v:textbox>
                        <w:txbxContent>
                          <w:p/>
                        </w:txbxContent>
                      </v:textbox>
                    </v:shape>
                  </w:pict>
                </mc:Fallback>
              </mc:AlternateContent>
            </w:r>
            <w:r>
              <w:rPr>
                <w:rFonts w:asciiTheme="minorEastAsia" w:hAnsiTheme="minorEastAsia" w:eastAsiaTheme="minorEastAsia"/>
                <w:kern w:val="0"/>
                <w:sz w:val="18"/>
                <w:szCs w:val="18"/>
              </w:rPr>
              <w:t>√</w:t>
            </w:r>
          </w:p>
        </w:tc>
        <w:tc>
          <w:tcPr>
            <w:tcW w:w="665" w:type="dxa"/>
            <w:noWrap/>
            <w:vAlign w:val="center"/>
          </w:tcPr>
          <w:p>
            <w:pPr>
              <w:widowControl/>
              <w:spacing w:line="360" w:lineRule="exact"/>
              <w:jc w:val="center"/>
              <w:rPr>
                <w:rFonts w:asciiTheme="minorEastAsia" w:hAnsiTheme="minorEastAsia" w:eastAsiaTheme="minorEastAsia"/>
                <w:kern w:val="0"/>
                <w:sz w:val="18"/>
                <w:szCs w:val="18"/>
              </w:rPr>
            </w:pPr>
          </w:p>
        </w:tc>
        <w:tc>
          <w:tcPr>
            <w:tcW w:w="700"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61" w:type="dxa"/>
            <w:noWrap/>
            <w:vAlign w:val="center"/>
          </w:tcPr>
          <w:p>
            <w:pPr>
              <w:widowControl/>
              <w:spacing w:line="360" w:lineRule="exact"/>
              <w:jc w:val="center"/>
              <w:rPr>
                <w:rFonts w:asciiTheme="minorEastAsia" w:hAnsiTheme="minorEastAsia" w:eastAsiaTheme="minorEastAsia"/>
                <w:kern w:val="0"/>
                <w:sz w:val="18"/>
                <w:szCs w:val="18"/>
              </w:rPr>
            </w:pPr>
          </w:p>
        </w:tc>
        <w:tc>
          <w:tcPr>
            <w:tcW w:w="409"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noWrap/>
            <w:vAlign w:val="center"/>
          </w:tcPr>
          <w:p>
            <w:pPr>
              <w:widowControl/>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6" w:type="dxa"/>
            <w:noWrap/>
            <w:vAlign w:val="center"/>
          </w:tcPr>
          <w:p>
            <w:pPr>
              <w:widowControl/>
              <w:spacing w:line="360" w:lineRule="exact"/>
              <w:jc w:val="center"/>
              <w:rPr>
                <w:rFonts w:asciiTheme="minorEastAsia" w:hAnsiTheme="minorEastAsia" w:eastAsiaTheme="minorEastAsia"/>
                <w:kern w:val="0"/>
                <w:sz w:val="18"/>
                <w:szCs w:val="18"/>
              </w:rPr>
            </w:pPr>
          </w:p>
        </w:tc>
      </w:tr>
    </w:tbl>
    <w:p>
      <w:pPr>
        <w:spacing w:line="200" w:lineRule="exact"/>
        <w:ind w:firstLine="640" w:firstLineChars="200"/>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5515610</wp:posOffset>
                </wp:positionV>
                <wp:extent cx="882650" cy="298450"/>
                <wp:effectExtent l="0" t="0" r="12700" b="25400"/>
                <wp:wrapNone/>
                <wp:docPr id="4" name="文本框 4"/>
                <wp:cNvGraphicFramePr/>
                <a:graphic xmlns:a="http://schemas.openxmlformats.org/drawingml/2006/main">
                  <a:graphicData uri="http://schemas.microsoft.com/office/word/2010/wordprocessingShape">
                    <wps:wsp>
                      <wps:cNvSpPr txBox="1"/>
                      <wps:spPr>
                        <a:xfrm>
                          <a:off x="0" y="0"/>
                          <a:ext cx="882650" cy="298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434.3pt;height:23.5pt;width:69.5pt;z-index:251662336;mso-width-relative:page;mso-height-relative:page;" fillcolor="#FFFFFF [3201]" filled="t" stroked="t" coordsize="21600,21600" o:gfxdata="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i0dQ1wAAAAkBAAAPAAAAAAAAAAEAIAAAACIAAABkcnMvZG93bnJl&#10;di54bWxQSwECFAAUAAAACACHTuJAqgXfwDcCAAB3BAAADgAAAAAAAAABACAAAAAmAQAAZHJzL2Uy&#10;b0RvYy54bWxQSwUGAAAAAAYABgBZAQAAzwUAAAAA&#10;">
                <v:fill on="t" focussize="0,0"/>
                <v:stroke weight="0.5pt" color="#FFFFFF [3212]" joinstyle="round"/>
                <v:imagedata o:title=""/>
                <o:lock v:ext="edit" aspectratio="f"/>
                <v:textbox>
                  <w:txbxContent>
                    <w:p/>
                  </w:txbxContent>
                </v:textbox>
              </v:shape>
            </w:pict>
          </mc:Fallback>
        </mc:AlternateContent>
      </w:r>
    </w:p>
    <w:tbl>
      <w:tblPr>
        <w:tblStyle w:val="5"/>
        <w:tblpPr w:leftFromText="180" w:rightFromText="180" w:vertAnchor="text" w:horzAnchor="margin"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9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3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20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82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时限</w:t>
            </w:r>
          </w:p>
        </w:tc>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62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57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41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b/>
                <w:kern w:val="0"/>
                <w:sz w:val="18"/>
                <w:szCs w:val="18"/>
              </w:rPr>
            </w:pP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主动</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0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3</w:t>
            </w:r>
          </w:p>
        </w:tc>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公共服务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办事</w:t>
            </w:r>
          </w:p>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服务</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行政许可的事项、依据、条件、数量、程序、期限以及申请行政许可需要提交的全部材料目录</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《中华人民共和国政府信息公开条例》</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实时</w:t>
            </w:r>
          </w:p>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4</w:t>
            </w:r>
          </w:p>
        </w:tc>
        <w:tc>
          <w:tcPr>
            <w:tcW w:w="645"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规划编制</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城市、镇总体规划及相应的土地利用规划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规划批准文件、脱密后规划文本的主要内容和主要图纸等</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《中华人民共和国土地管理法》《中华人民共和国城乡规划法》《中华人民共和国政府信息公开条例》河南省实施《中华人民共和国城乡规划法》办法</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自然资源管理部门或镇人民政府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w:t>
            </w: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heme="minorEastAsia" w:hAnsiTheme="minorEastAsia" w:eastAsiaTheme="minorEastAsia"/>
                <w:kern w:val="0"/>
                <w:sz w:val="18"/>
                <w:szCs w:val="18"/>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乡规划及相应的土地利用规划</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脱密后规划文本主要内容和主要图纸等</w:t>
            </w:r>
          </w:p>
        </w:tc>
        <w:tc>
          <w:tcPr>
            <w:tcW w:w="20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《中华人民共和国土地管理法》《中华人民共和国城乡规划法》《中华人民共和国政府信息公开条例》河南省实施《中华人民共和国城乡规划法》办法</w:t>
            </w:r>
          </w:p>
        </w:tc>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2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乡人民政府</w:t>
            </w:r>
          </w:p>
        </w:tc>
        <w:tc>
          <w:tcPr>
            <w:tcW w:w="26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3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7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pPr>
        <w:spacing w:line="200" w:lineRule="exact"/>
        <w:ind w:firstLine="640" w:firstLineChars="200"/>
        <w:rPr>
          <w:rFonts w:hint="eastAsia" w:eastAsia="仿宋_GB2312"/>
          <w:sz w:val="32"/>
          <w:szCs w:val="32"/>
        </w:rPr>
      </w:pPr>
    </w:p>
    <w:tbl>
      <w:tblPr>
        <w:tblStyle w:val="5"/>
        <w:tblW w:w="138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3"/>
        <w:gridCol w:w="709"/>
        <w:gridCol w:w="1213"/>
        <w:gridCol w:w="2145"/>
        <w:gridCol w:w="1050"/>
        <w:gridCol w:w="766"/>
        <w:gridCol w:w="2603"/>
        <w:gridCol w:w="897"/>
        <w:gridCol w:w="709"/>
        <w:gridCol w:w="540"/>
        <w:gridCol w:w="859"/>
        <w:gridCol w:w="398"/>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38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21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214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76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主体</w:t>
            </w:r>
          </w:p>
        </w:tc>
        <w:tc>
          <w:tcPr>
            <w:tcW w:w="260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60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673"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2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21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b/>
                <w:kern w:val="0"/>
                <w:sz w:val="18"/>
                <w:szCs w:val="18"/>
              </w:rPr>
            </w:pPr>
          </w:p>
        </w:tc>
        <w:tc>
          <w:tcPr>
            <w:tcW w:w="897"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动</w:t>
            </w:r>
          </w:p>
        </w:tc>
        <w:tc>
          <w:tcPr>
            <w:tcW w:w="85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398"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4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6</w:t>
            </w:r>
          </w:p>
        </w:tc>
        <w:tc>
          <w:tcPr>
            <w:tcW w:w="673" w:type="dxa"/>
            <w:vMerge w:val="restart"/>
            <w:tcBorders>
              <w:top w:val="nil"/>
              <w:left w:val="nil"/>
              <w:bottom w:val="single" w:color="auto" w:sz="4" w:space="0"/>
              <w:right w:val="single" w:color="auto" w:sz="4" w:space="0"/>
            </w:tcBorders>
            <w:noWrap/>
            <w:vAlign w:val="center"/>
          </w:tcPr>
          <w:p>
            <w:pPr>
              <w:widowControl/>
              <w:spacing w:line="420" w:lineRule="exact"/>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w:t>
            </w:r>
          </w:p>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编制</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城市、镇详细规划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脱密后规划文本主要内容和主要图表等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《中华人民共和国城乡规划法》《中华人民共和国政府信息公开条例》河南省实施《中华人民共和国城乡规划法》办法</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4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w:t>
            </w:r>
          </w:p>
        </w:tc>
        <w:tc>
          <w:tcPr>
            <w:tcW w:w="673" w:type="dxa"/>
            <w:vMerge w:val="continue"/>
            <w:tcBorders>
              <w:top w:val="nil"/>
              <w:left w:val="nil"/>
              <w:bottom w:val="single" w:color="auto" w:sz="4" w:space="0"/>
              <w:right w:val="single" w:color="auto" w:sz="4" w:space="0"/>
            </w:tcBorders>
            <w:vAlign w:val="center"/>
          </w:tcPr>
          <w:p>
            <w:pPr>
              <w:widowControl/>
              <w:spacing w:line="4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部分村庄编制完成的村庄规划</w:t>
            </w:r>
          </w:p>
        </w:tc>
        <w:tc>
          <w:tcPr>
            <w:tcW w:w="1213" w:type="dxa"/>
            <w:tcBorders>
              <w:top w:val="single" w:color="auto" w:sz="4" w:space="0"/>
              <w:left w:val="nil"/>
              <w:bottom w:val="single" w:color="auto" w:sz="4" w:space="0"/>
              <w:right w:val="single" w:color="auto" w:sz="4" w:space="0"/>
            </w:tcBorders>
            <w:noWrap/>
            <w:vAlign w:val="center"/>
          </w:tcPr>
          <w:p>
            <w:pPr>
              <w:widowControl/>
              <w:spacing w:line="4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脱密后规划文本主要内容和主要附图等</w:t>
            </w:r>
          </w:p>
        </w:tc>
        <w:tc>
          <w:tcPr>
            <w:tcW w:w="214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《中华人民共和国土地管理法》《中华人民共和国城乡规划法》《中华人民共和国政府信息公开条例》河南省实施《中华人民共和国城乡规划法》办法</w:t>
            </w:r>
          </w:p>
        </w:tc>
        <w:tc>
          <w:tcPr>
            <w:tcW w:w="105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766"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乡、镇人民政府</w:t>
            </w:r>
          </w:p>
        </w:tc>
        <w:tc>
          <w:tcPr>
            <w:tcW w:w="2603" w:type="dxa"/>
            <w:tcBorders>
              <w:top w:val="single" w:color="auto" w:sz="4" w:space="0"/>
              <w:left w:val="nil"/>
              <w:bottom w:val="single" w:color="auto" w:sz="4" w:space="0"/>
              <w:right w:val="single" w:color="auto" w:sz="4" w:space="0"/>
            </w:tcBorders>
            <w:noWrap/>
            <w:vAlign w:val="center"/>
          </w:tcPr>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sym w:font="Wingdings 2" w:char="F0A3"/>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4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540"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9"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398"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bl>
    <w:p>
      <w:pPr>
        <w:spacing w:line="200" w:lineRule="exact"/>
        <w:ind w:firstLine="640" w:firstLineChars="200"/>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6196965</wp:posOffset>
                </wp:positionH>
                <wp:positionV relativeFrom="paragraph">
                  <wp:posOffset>257810</wp:posOffset>
                </wp:positionV>
                <wp:extent cx="1035050" cy="317500"/>
                <wp:effectExtent l="0" t="0" r="12700" b="25400"/>
                <wp:wrapNone/>
                <wp:docPr id="5" name="文本框 5"/>
                <wp:cNvGraphicFramePr/>
                <a:graphic xmlns:a="http://schemas.openxmlformats.org/drawingml/2006/main">
                  <a:graphicData uri="http://schemas.microsoft.com/office/word/2010/wordprocessingShape">
                    <wps:wsp>
                      <wps:cNvSpPr txBox="1"/>
                      <wps:spPr>
                        <a:xfrm>
                          <a:off x="0" y="0"/>
                          <a:ext cx="1035050" cy="317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7.95pt;margin-top:20.3pt;height:25pt;width:81.5pt;z-index:251663360;mso-width-relative:page;mso-height-relative:page;" fillcolor="#FFFFFF [3201]" filled="t" stroked="t" coordsize="21600,21600" o:gfxdata="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sjFpNcAAAAKAQAADwAAAAAAAAABACAAAAAiAAAAZHJz&#10;L2Rvd25yZXYueG1sUEsBAhQAFAAAAAgAh07iQP/GXqs+AgAAeAQAAA4AAAAAAAAAAQAgAAAAJgEA&#10;AGRycy9lMm9Eb2MueG1sUEsFBgAAAAAGAAYAWQEAANYFAAAAAA==&#10;">
                <v:fill on="t" focussize="0,0"/>
                <v:stroke weight="0.5pt" color="#FFFFFF [3212]" joinstyle="round"/>
                <v:imagedata o:title=""/>
                <o:lock v:ext="edit" aspectratio="f"/>
                <v:textbox>
                  <w:txbxContent>
                    <w:p/>
                  </w:txbxContent>
                </v:textbox>
              </v:shape>
            </w:pict>
          </mc:Fallback>
        </mc:AlternateContent>
      </w:r>
    </w:p>
    <w:tbl>
      <w:tblPr>
        <w:tblStyle w:val="5"/>
        <w:tblW w:w="13962" w:type="dxa"/>
        <w:tblInd w:w="113" w:type="dxa"/>
        <w:tblLayout w:type="fixed"/>
        <w:tblCellMar>
          <w:top w:w="0" w:type="dxa"/>
          <w:left w:w="108" w:type="dxa"/>
          <w:bottom w:w="0" w:type="dxa"/>
          <w:right w:w="108" w:type="dxa"/>
        </w:tblCellMar>
      </w:tblPr>
      <w:tblGrid>
        <w:gridCol w:w="456"/>
        <w:gridCol w:w="673"/>
        <w:gridCol w:w="29"/>
        <w:gridCol w:w="709"/>
        <w:gridCol w:w="1701"/>
        <w:gridCol w:w="1125"/>
        <w:gridCol w:w="1285"/>
        <w:gridCol w:w="1038"/>
        <w:gridCol w:w="2886"/>
        <w:gridCol w:w="800"/>
        <w:gridCol w:w="709"/>
        <w:gridCol w:w="425"/>
        <w:gridCol w:w="850"/>
        <w:gridCol w:w="426"/>
        <w:gridCol w:w="425"/>
        <w:gridCol w:w="425"/>
      </w:tblGrid>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70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一级</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二级</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事项</w:t>
            </w:r>
          </w:p>
        </w:tc>
        <w:tc>
          <w:tcPr>
            <w:tcW w:w="1701"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125"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285"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1038"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2886"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特定</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群体</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主</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动</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县</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hint="eastAsia"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乡</w:t>
            </w:r>
          </w:p>
          <w:p>
            <w:pPr>
              <w:widowControl/>
              <w:spacing w:line="320" w:lineRule="exact"/>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8</w:t>
            </w:r>
          </w:p>
        </w:tc>
        <w:tc>
          <w:tcPr>
            <w:tcW w:w="702" w:type="dxa"/>
            <w:gridSpan w:val="2"/>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规划许可</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建设项目用地预审和选址意见书</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9</w:t>
            </w:r>
          </w:p>
        </w:tc>
        <w:tc>
          <w:tcPr>
            <w:tcW w:w="702" w:type="dxa"/>
            <w:gridSpan w:val="2"/>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建设用地规划许可证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2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2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tcPr>
          <w:p>
            <w:pPr>
              <w:widowControl/>
              <w:spacing w:line="320" w:lineRule="exact"/>
              <w:jc w:val="center"/>
              <w:rPr>
                <w:rFonts w:hint="eastAsia" w:asciiTheme="minorEastAsia" w:hAnsiTheme="minorEastAsia" w:eastAsiaTheme="minorEastAsia"/>
                <w:kern w:val="0"/>
                <w:sz w:val="18"/>
                <w:szCs w:val="18"/>
              </w:rPr>
            </w:pPr>
          </w:p>
          <w:p>
            <w:pPr>
              <w:widowControl/>
              <w:spacing w:line="320" w:lineRule="exact"/>
              <w:jc w:val="center"/>
              <w:rPr>
                <w:rFonts w:hint="eastAsia" w:asciiTheme="minorEastAsia" w:hAnsiTheme="minorEastAsia" w:eastAsiaTheme="minorEastAsia"/>
                <w:kern w:val="0"/>
                <w:sz w:val="18"/>
                <w:szCs w:val="18"/>
              </w:rPr>
            </w:pPr>
          </w:p>
          <w:p>
            <w:pPr>
              <w:widowControl/>
              <w:spacing w:line="320" w:lineRule="exact"/>
              <w:jc w:val="center"/>
              <w:rPr>
                <w:rFonts w:hint="eastAsia" w:asciiTheme="minorEastAsia" w:hAnsiTheme="minorEastAsia" w:eastAsiaTheme="minorEastAsia"/>
                <w:kern w:val="0"/>
                <w:sz w:val="18"/>
                <w:szCs w:val="18"/>
              </w:rPr>
            </w:pPr>
          </w:p>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985520</wp:posOffset>
                      </wp:positionV>
                      <wp:extent cx="901700" cy="342900"/>
                      <wp:effectExtent l="0" t="0" r="12700" b="19050"/>
                      <wp:wrapNone/>
                      <wp:docPr id="6" name="文本框 6"/>
                      <wp:cNvGraphicFramePr/>
                      <a:graphic xmlns:a="http://schemas.openxmlformats.org/drawingml/2006/main">
                        <a:graphicData uri="http://schemas.microsoft.com/office/word/2010/wordprocessingShape">
                          <wps:wsp>
                            <wps:cNvSpPr txBox="1"/>
                            <wps:spPr>
                              <a:xfrm>
                                <a:off x="0" y="0"/>
                                <a:ext cx="9017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77.6pt;height:27pt;width:71pt;z-index:251664384;mso-width-relative:page;mso-height-relative:page;" fillcolor="#FFFFFF [3201]" filled="t" stroked="t" coordsize="21600,21600" o:gfxdata="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YkJu+2QAAAAoBAAAPAAAAAAAAAAEAIAAAACIAAABkcnMv&#10;ZG93bnJldi54bWxQSwECFAAUAAAACACHTuJAryHuJDsCAAB3BAAADgAAAAAAAAABACAAAAAoAQAA&#10;ZHJzL2Uyb0RvYy54bWxQSwUGAAAAAAYABgBZAQAA1QUAAAAA&#10;">
                      <v:fill on="t" focussize="0,0"/>
                      <v:stroke weight="0.5pt" color="#FFFFFF [3212]" joinstyle="round"/>
                      <v:imagedata o:title=""/>
                      <o:lock v:ext="edit" aspectratio="f"/>
                      <v:textbox>
                        <w:txbxContent>
                          <w:p/>
                        </w:txbxContent>
                      </v:textbox>
                    </v:shape>
                  </w:pict>
                </mc:Fallback>
              </mc:AlternateContent>
            </w:r>
            <w:r>
              <w:rPr>
                <w:rFonts w:asciiTheme="minorEastAsia" w:hAnsiTheme="minorEastAsia" w:eastAsiaTheme="minorEastAsia"/>
                <w:kern w:val="0"/>
                <w:sz w:val="18"/>
                <w:szCs w:val="18"/>
              </w:rPr>
              <w:t>10</w:t>
            </w:r>
          </w:p>
        </w:tc>
        <w:tc>
          <w:tcPr>
            <w:tcW w:w="702" w:type="dxa"/>
            <w:gridSpan w:val="2"/>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kern w:val="0"/>
                <w:sz w:val="18"/>
                <w:szCs w:val="18"/>
              </w:rPr>
            </w:pP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建设工程规划许可证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p>
            <w:pPr>
              <w:widowControl/>
              <w:spacing w:line="32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（涉密项目除外）</w:t>
            </w:r>
          </w:p>
        </w:tc>
        <w:tc>
          <w:tcPr>
            <w:tcW w:w="11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w:t>
            </w:r>
            <w:r>
              <w:rPr>
                <w:rFonts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3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30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一级事项</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二级事项</w:t>
            </w:r>
          </w:p>
        </w:tc>
        <w:tc>
          <w:tcPr>
            <w:tcW w:w="1701"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12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28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038"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288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特定群体</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主动</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县级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乡级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11</w:t>
            </w:r>
          </w:p>
        </w:tc>
        <w:tc>
          <w:tcPr>
            <w:tcW w:w="67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规划许可</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乡村建设规划许可证</w:t>
            </w:r>
          </w:p>
        </w:tc>
        <w:tc>
          <w:tcPr>
            <w:tcW w:w="1701"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核发、变更、延续、补证、注销的办理情况及内容</w:t>
            </w:r>
          </w:p>
        </w:tc>
        <w:tc>
          <w:tcPr>
            <w:tcW w:w="1125"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乡、镇人民政府或市、县自然资源主管部门</w:t>
            </w:r>
          </w:p>
        </w:tc>
        <w:tc>
          <w:tcPr>
            <w:tcW w:w="2886" w:type="dxa"/>
            <w:tcBorders>
              <w:top w:val="single" w:color="auto" w:sz="4" w:space="0"/>
              <w:left w:val="nil"/>
              <w:bottom w:val="single" w:color="auto" w:sz="4" w:space="0"/>
              <w:right w:val="single" w:color="auto" w:sz="4" w:space="0"/>
            </w:tcBorders>
            <w:noWrap/>
            <w:vAlign w:val="center"/>
          </w:tcPr>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12</w:t>
            </w:r>
          </w:p>
        </w:tc>
        <w:tc>
          <w:tcPr>
            <w:tcW w:w="673"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行政处罚</w:t>
            </w:r>
          </w:p>
        </w:tc>
        <w:tc>
          <w:tcPr>
            <w:tcW w:w="738"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行政处罚基本信息</w:t>
            </w: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执法主体、执法人员姓名及证件编号、职责、权限、查处依据、工作程序、救济渠道和随机抽查事项清单等信息</w:t>
            </w:r>
          </w:p>
        </w:tc>
        <w:tc>
          <w:tcPr>
            <w:tcW w:w="1125"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r>
              <w:rPr>
                <w:rFonts w:hint="eastAsia" w:asciiTheme="minorEastAsia" w:hAnsiTheme="minorEastAsia" w:eastAsiaTheme="minorEastAsia"/>
                <w:sz w:val="18"/>
                <w:szCs w:val="18"/>
              </w:rPr>
              <w:t>关于全面推行行政执法公示制度执法全过程记录制度重大执法决定法制审核制度的指导意见</w:t>
            </w:r>
            <w:r>
              <w:rPr>
                <w:rFonts w:hint="eastAsia" w:asciiTheme="minorEastAsia" w:hAnsiTheme="minorEastAsia" w:eastAsiaTheme="minorEastAsia"/>
                <w:kern w:val="0"/>
                <w:sz w:val="18"/>
                <w:szCs w:val="18"/>
              </w:rPr>
              <w:t>》</w:t>
            </w:r>
          </w:p>
          <w:p>
            <w:pPr>
              <w:widowControl/>
              <w:jc w:val="center"/>
              <w:rPr>
                <w:rFonts w:asciiTheme="minorEastAsia" w:hAnsiTheme="minorEastAsia" w:eastAsiaTheme="minorEastAsia"/>
                <w:kern w:val="0"/>
                <w:sz w:val="18"/>
                <w:szCs w:val="18"/>
              </w:rPr>
            </w:pP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信息形成或者变更之日起</w:t>
            </w:r>
            <w:r>
              <w:rPr>
                <w:rFonts w:asciiTheme="minorEastAsia" w:hAnsiTheme="minorEastAsia" w:eastAsiaTheme="minorEastAsia"/>
                <w:kern w:val="0"/>
                <w:sz w:val="18"/>
                <w:szCs w:val="18"/>
              </w:rPr>
              <w:t>20</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自然资源管理部门或有管辖权的行政主管部门</w:t>
            </w:r>
          </w:p>
        </w:tc>
        <w:tc>
          <w:tcPr>
            <w:tcW w:w="2886" w:type="dxa"/>
            <w:tcBorders>
              <w:top w:val="single" w:color="auto" w:sz="4" w:space="0"/>
              <w:left w:val="nil"/>
              <w:bottom w:val="single" w:color="auto" w:sz="4" w:space="0"/>
              <w:right w:val="single" w:color="auto" w:sz="4" w:space="0"/>
            </w:tcBorders>
            <w:noWrap/>
          </w:tcPr>
          <w:p>
            <w:pPr>
              <w:widowControl/>
              <w:spacing w:line="260" w:lineRule="exact"/>
              <w:rPr>
                <w:rFonts w:hint="eastAsia" w:asciiTheme="minorEastAsia" w:hAnsiTheme="minorEastAsia" w:eastAsiaTheme="minorEastAsia"/>
                <w:kern w:val="0"/>
                <w:sz w:val="18"/>
                <w:szCs w:val="18"/>
              </w:rPr>
            </w:pPr>
          </w:p>
          <w:p>
            <w:pPr>
              <w:widowControl/>
              <w:spacing w:line="260" w:lineRule="exact"/>
              <w:rPr>
                <w:rFonts w:hint="eastAsia" w:asciiTheme="minorEastAsia" w:hAnsiTheme="minorEastAsia" w:eastAsiaTheme="minorEastAsia"/>
                <w:kern w:val="0"/>
                <w:sz w:val="18"/>
                <w:szCs w:val="18"/>
              </w:rPr>
            </w:pPr>
          </w:p>
          <w:p>
            <w:pPr>
              <w:widowControl/>
              <w:spacing w:line="260" w:lineRule="exact"/>
              <w:rPr>
                <w:rFonts w:hint="eastAsia" w:asciiTheme="minorEastAsia" w:hAnsiTheme="minorEastAsia" w:eastAsiaTheme="minorEastAsia"/>
                <w:kern w:val="0"/>
                <w:sz w:val="18"/>
                <w:szCs w:val="18"/>
              </w:rPr>
            </w:pP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1658620</wp:posOffset>
                      </wp:positionH>
                      <wp:positionV relativeFrom="paragraph">
                        <wp:posOffset>1651000</wp:posOffset>
                      </wp:positionV>
                      <wp:extent cx="965200" cy="361950"/>
                      <wp:effectExtent l="0" t="0" r="25400" b="19050"/>
                      <wp:wrapNone/>
                      <wp:docPr id="7" name="文本框 7"/>
                      <wp:cNvGraphicFramePr/>
                      <a:graphic xmlns:a="http://schemas.openxmlformats.org/drawingml/2006/main">
                        <a:graphicData uri="http://schemas.microsoft.com/office/word/2010/wordprocessingShape">
                          <wps:wsp>
                            <wps:cNvSpPr txBox="1"/>
                            <wps:spPr>
                              <a:xfrm>
                                <a:off x="0" y="0"/>
                                <a:ext cx="9652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6pt;margin-top:130pt;height:28.5pt;width:76pt;z-index:251665408;mso-width-relative:page;mso-height-relative:page;" fillcolor="#FFFFFF [3201]" filled="t" stroked="t" coordsize="21600,21600" o:gfxdata="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3mJ4jYAAAACwEAAA8AAAAAAAAAAQAgAAAAIgAAAGRycy9kb3du&#10;cmV2LnhtbFBLAQIUABQAAAAIAIdO4kA8Hah5OAIAAHcEAAAOAAAAAAAAAAEAIAAAACcBAABkcnMv&#10;ZTJvRG9jLnhtbFBLBQYAAAAABgAGAFkBAADRBQAAAAA=&#10;">
                      <v:fill on="t" focussize="0,0"/>
                      <v:stroke weight="0.5pt" color="#FFFFFF [3212]" joinstyle="round"/>
                      <v:imagedata o:title=""/>
                      <o:lock v:ext="edit" aspectratio="f"/>
                      <v:textbox>
                        <w:txbxContent>
                          <w:p/>
                        </w:txbxContent>
                      </v:textbox>
                    </v:shape>
                  </w:pict>
                </mc:Fallback>
              </mc:AlternateConten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p>
        </w:tc>
        <w:tc>
          <w:tcPr>
            <w:tcW w:w="800" w:type="dxa"/>
            <w:tcBorders>
              <w:top w:val="single" w:color="auto" w:sz="4" w:space="0"/>
              <w:left w:val="nil"/>
              <w:bottom w:val="single" w:color="auto" w:sz="4" w:space="0"/>
              <w:right w:val="single" w:color="auto" w:sz="4" w:space="0"/>
            </w:tcBorders>
            <w:noWrap/>
          </w:tcPr>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hint="eastAsia" w:asciiTheme="minorEastAsia" w:hAnsiTheme="minorEastAsia" w:eastAsiaTheme="minorEastAsia"/>
                <w:kern w:val="0"/>
                <w:sz w:val="18"/>
                <w:szCs w:val="18"/>
              </w:rPr>
            </w:pPr>
          </w:p>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113" w:hRule="atLeast"/>
        </w:trPr>
        <w:tc>
          <w:tcPr>
            <w:tcW w:w="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序</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号</w:t>
            </w:r>
          </w:p>
        </w:tc>
        <w:tc>
          <w:tcPr>
            <w:tcW w:w="1411"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公开事项</w:t>
            </w:r>
          </w:p>
        </w:tc>
        <w:tc>
          <w:tcPr>
            <w:tcW w:w="170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公开内容</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（要素）</w:t>
            </w:r>
          </w:p>
        </w:tc>
        <w:tc>
          <w:tcPr>
            <w:tcW w:w="112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公开依据</w:t>
            </w:r>
          </w:p>
        </w:tc>
        <w:tc>
          <w:tcPr>
            <w:tcW w:w="1285"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公开时限</w:t>
            </w:r>
          </w:p>
        </w:tc>
        <w:tc>
          <w:tcPr>
            <w:tcW w:w="10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公开主体</w:t>
            </w:r>
          </w:p>
        </w:tc>
        <w:tc>
          <w:tcPr>
            <w:tcW w:w="2886"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公开渠道和载体（在标注范围内至少选择其一公开，法律法规规章另有规定的从其规定）</w:t>
            </w:r>
          </w:p>
        </w:tc>
        <w:tc>
          <w:tcPr>
            <w:tcW w:w="1509"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公开对象</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公开方式</w:t>
            </w:r>
          </w:p>
        </w:tc>
        <w:tc>
          <w:tcPr>
            <w:tcW w:w="1276" w:type="dxa"/>
            <w:gridSpan w:val="3"/>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公开层级</w:t>
            </w:r>
          </w:p>
        </w:tc>
      </w:tr>
      <w:tr>
        <w:tblPrEx>
          <w:tblCellMar>
            <w:top w:w="0" w:type="dxa"/>
            <w:left w:w="108" w:type="dxa"/>
            <w:bottom w:w="0" w:type="dxa"/>
            <w:right w:w="108" w:type="dxa"/>
          </w:tblCellMar>
        </w:tblPrEx>
        <w:trPr>
          <w:trHeight w:val="113"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702"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一级事项</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二级事项</w:t>
            </w:r>
          </w:p>
        </w:tc>
        <w:tc>
          <w:tcPr>
            <w:tcW w:w="1701"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12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285"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1038"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2886" w:type="dxa"/>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kern w:val="0"/>
                <w:sz w:val="18"/>
                <w:szCs w:val="18"/>
              </w:rPr>
            </w:pP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全社会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特定群体</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主动</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依申请</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市级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县级</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b/>
                <w:kern w:val="0"/>
                <w:sz w:val="18"/>
                <w:szCs w:val="18"/>
              </w:rPr>
              <w:t>乡级</w:t>
            </w:r>
          </w:p>
        </w:tc>
      </w:tr>
      <w:tr>
        <w:tblPrEx>
          <w:tblCellMar>
            <w:top w:w="0" w:type="dxa"/>
            <w:left w:w="108" w:type="dxa"/>
            <w:bottom w:w="0" w:type="dxa"/>
            <w:right w:w="108" w:type="dxa"/>
          </w:tblCellMar>
        </w:tblPrEx>
        <w:trPr>
          <w:trHeight w:val="11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13</w:t>
            </w:r>
          </w:p>
        </w:tc>
        <w:tc>
          <w:tcPr>
            <w:tcW w:w="70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行政处罚</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事后公开</w:t>
            </w: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做出的行政处罚决定信息（法律、行政法规另有规定的除外）</w:t>
            </w:r>
          </w:p>
        </w:tc>
        <w:tc>
          <w:tcPr>
            <w:tcW w:w="11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《中华人民共和国城乡规划法》《中华人民共和国政府信息公开条例》《</w:t>
            </w:r>
            <w:r>
              <w:rPr>
                <w:rFonts w:hint="eastAsia" w:asciiTheme="minorEastAsia" w:hAnsiTheme="minorEastAsia" w:eastAsiaTheme="minorEastAsia"/>
                <w:sz w:val="18"/>
                <w:szCs w:val="18"/>
              </w:rPr>
              <w:t>关于全面推行行政执法公示制度执法全过程记录制度重大执法决定法制审核制度的指导意见</w:t>
            </w:r>
            <w:r>
              <w:rPr>
                <w:rFonts w:hint="eastAsia" w:asciiTheme="minorEastAsia" w:hAnsiTheme="minorEastAsia" w:eastAsiaTheme="minorEastAsia"/>
                <w:kern w:val="0"/>
                <w:sz w:val="18"/>
                <w:szCs w:val="18"/>
              </w:rPr>
              <w:t>》</w:t>
            </w:r>
          </w:p>
        </w:tc>
        <w:tc>
          <w:tcPr>
            <w:tcW w:w="128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7</w:t>
            </w:r>
            <w:r>
              <w:rPr>
                <w:rFonts w:hint="eastAsia" w:asciiTheme="minorEastAsia" w:hAnsiTheme="minorEastAsia" w:eastAsiaTheme="minorEastAsia"/>
                <w:kern w:val="0"/>
                <w:sz w:val="18"/>
                <w:szCs w:val="18"/>
              </w:rPr>
              <w:t>个工作日之内公开</w:t>
            </w:r>
          </w:p>
        </w:tc>
        <w:tc>
          <w:tcPr>
            <w:tcW w:w="1038"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自然资源管理部门或有管辖权的行政主管部门</w:t>
            </w:r>
          </w:p>
        </w:tc>
        <w:tc>
          <w:tcPr>
            <w:tcW w:w="2886" w:type="dxa"/>
            <w:tcBorders>
              <w:top w:val="single" w:color="auto" w:sz="4" w:space="0"/>
              <w:left w:val="nil"/>
              <w:bottom w:val="single" w:color="auto" w:sz="4" w:space="0"/>
              <w:right w:val="single" w:color="auto" w:sz="4" w:space="0"/>
            </w:tcBorders>
            <w:noWrap/>
            <w:vAlign w:val="center"/>
          </w:tcPr>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政府网站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政府公报</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两微一端</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发布会</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听证会</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广播电视</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纸质载体</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公开查阅点</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行政服务中心</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便民服务站</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入户</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现场</w:t>
            </w:r>
          </w:p>
          <w:p>
            <w:pPr>
              <w:widowControl/>
              <w:spacing w:line="26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社区</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企事业单位</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村公示栏（电子屏）</w:t>
            </w:r>
          </w:p>
          <w:p>
            <w:pPr>
              <w:widowControl/>
              <w:spacing w:line="260" w:lineRule="exact"/>
              <w:rPr>
                <w:rFonts w:asciiTheme="minorEastAsia" w:hAnsiTheme="minorEastAsia" w:eastAsiaTheme="minorEastAsia"/>
                <w:kern w:val="0"/>
                <w:sz w:val="18"/>
                <w:szCs w:val="18"/>
                <w:u w:val="single"/>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精准推送</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其他</w:t>
            </w:r>
            <w:r>
              <w:rPr>
                <w:rFonts w:asciiTheme="minorEastAsia" w:hAnsiTheme="minorEastAsia" w:eastAsiaTheme="minorEastAsia"/>
                <w:kern w:val="0"/>
                <w:sz w:val="18"/>
                <w:szCs w:val="18"/>
                <w:u w:val="single"/>
                <w:vertAlign w:val="subscript"/>
              </w:rPr>
              <w:t xml:space="preserve"> </w:t>
            </w:r>
            <w:r>
              <w:rPr>
                <w:rFonts w:asciiTheme="minorEastAsia" w:hAnsiTheme="minorEastAsia" w:eastAsiaTheme="minorEastAsia"/>
                <w:kern w:val="0"/>
                <w:sz w:val="18"/>
                <w:szCs w:val="18"/>
                <w:u w:val="single"/>
              </w:rPr>
              <w:t xml:space="preserve">        </w:t>
            </w:r>
          </w:p>
        </w:tc>
        <w:tc>
          <w:tcPr>
            <w:tcW w:w="80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425"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r>
    </w:tbl>
    <w:p>
      <w:pPr>
        <w:spacing w:line="580" w:lineRule="exact"/>
        <w:ind w:firstLine="640" w:firstLineChars="200"/>
        <w:rPr>
          <w:rFonts w:hint="eastAsia"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1123950</wp:posOffset>
                </wp:positionV>
                <wp:extent cx="1123950" cy="3619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11239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88.5pt;height:28.5pt;width:88.5pt;z-index:251666432;mso-width-relative:page;mso-height-relative:page;" fillcolor="#FFFFFF [3201]" filled="t" stroked="t" coordsize="21600,21600" o:gfxdata="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YLcWM2AAAAAkBAAAPAAAAAAAAAAEAIAAAACIAAABkcnMvZG93bnJl&#10;di54bWxQSwECFAAUAAAACACHTuJAHUTaDTYCAAB4BAAADgAAAAAAAAABACAAAAAnAQAAZHJzL2Uy&#10;b0RvYy54bWxQSwUGAAAAAAYABgBZAQAAzwUAAAAA&#10;">
                <v:fill on="t" focussize="0,0"/>
                <v:stroke weight="0.5pt" color="#FFFFFF [3212]" joinstyle="round"/>
                <v:imagedata o:title=""/>
                <o:lock v:ext="edit" aspectratio="f"/>
                <v:textbox>
                  <w:txbxContent>
                    <w:p/>
                  </w:txbxContent>
                </v:textbox>
              </v:shape>
            </w:pict>
          </mc:Fallback>
        </mc:AlternateContent>
      </w:r>
    </w:p>
    <w:p>
      <w:pPr>
        <w:spacing w:line="580" w:lineRule="exact"/>
        <w:ind w:firstLine="640" w:firstLineChars="200"/>
        <w:rPr>
          <w:rFonts w:eastAsia="仿宋_GB2312"/>
          <w:sz w:val="32"/>
          <w:szCs w:val="32"/>
        </w:rPr>
        <w:sectPr>
          <w:footerReference r:id="rId3" w:type="default"/>
          <w:footerReference r:id="rId4" w:type="even"/>
          <w:pgSz w:w="16838" w:h="11906" w:orient="landscape"/>
          <w:pgMar w:top="1474" w:right="1247" w:bottom="1474" w:left="1701" w:header="1985" w:footer="1418" w:gutter="0"/>
          <w:cols w:space="425" w:num="1"/>
          <w:docGrid w:type="linesAndChars" w:linePitch="312" w:charSpace="0"/>
        </w:sect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p>
    <w:p>
      <w:pPr>
        <w:spacing w:line="580" w:lineRule="exact"/>
        <w:ind w:firstLine="640" w:firstLineChars="200"/>
        <w:rPr>
          <w:rFonts w:eastAsia="仿宋_GB2312"/>
          <w:sz w:val="32"/>
          <w:szCs w:val="32"/>
        </w:rPr>
      </w:pPr>
    </w:p>
    <w:p>
      <w:pPr>
        <w:spacing w:line="620" w:lineRule="exact"/>
        <w:rPr>
          <w:rFonts w:eastAsia="仿宋_GB2312"/>
          <w:sz w:val="28"/>
          <w:szCs w:val="28"/>
        </w:rPr>
      </w:pPr>
      <w:r>
        <w:drawing>
          <wp:anchor distT="0" distB="0" distL="114300" distR="114300" simplePos="0" relativeHeight="251667456" behindDoc="0" locked="0" layoutInCell="1" allowOverlap="1">
            <wp:simplePos x="0" y="0"/>
            <wp:positionH relativeFrom="column">
              <wp:posOffset>4480560</wp:posOffset>
            </wp:positionH>
            <wp:positionV relativeFrom="paragraph">
              <wp:posOffset>511175</wp:posOffset>
            </wp:positionV>
            <wp:extent cx="1195070" cy="316230"/>
            <wp:effectExtent l="0" t="0" r="5080" b="762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95070" cy="316230"/>
                    </a:xfrm>
                    <a:prstGeom prst="rect">
                      <a:avLst/>
                    </a:prstGeom>
                  </pic:spPr>
                </pic:pic>
              </a:graphicData>
            </a:graphic>
          </wp:anchor>
        </w:drawing>
      </w:r>
      <w:r>
        <w:rPr>
          <w:rFonts w:hint="eastAsia"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449580</wp:posOffset>
                </wp:positionV>
                <wp:extent cx="5791200" cy="0"/>
                <wp:effectExtent l="9525" t="11430" r="9525" b="762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35.4pt;height:0pt;width:456pt;z-index:251660288;mso-width-relative:page;mso-height-relative:page;" filled="f" stroked="t" coordsize="21600,21600" o:gfxdata="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xbQbf1AAAAAYBAAAPAAAAAAAAAAEAIAAAACIAAABkcnMvZG93bnJldi54&#10;bWxQSwECFAAUAAAACACHTuJAQ4vs7cUBAABdAwAADgAAAAAAAAABACAAAAAjAQAAZHJzL2Uyb0Rv&#10;Yy54bWxQSwUGAAAAAAYABgBZAQAAWgUAAAAA&#10;">
                <v:fill on="f" focussize="0,0"/>
                <v:stroke weight="1pt" color="#000000" joinstyle="round"/>
                <v:imagedata o:title=""/>
                <o:lock v:ext="edit" aspectratio="f"/>
              </v:line>
            </w:pict>
          </mc:Fallback>
        </mc:AlternateContent>
      </w:r>
      <w:r>
        <w:rPr>
          <w:rFonts w:hint="eastAsia"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791200" cy="0"/>
                <wp:effectExtent l="9525" t="6350" r="952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pt;height:0pt;width:456pt;z-index:251659264;mso-width-relative:page;mso-height-relative:page;" filled="f" stroked="t" coordsize="21600,21600" o:gfxdata="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xOrL0wAAAAYBAAAPAAAAAAAAAAEAIAAAACIAAABkcnMvZG93bnJldi54&#10;bWxQSwECFAAUAAAACACHTuJABZ72bMYBAABdAwAADgAAAAAAAAABACAAAAAiAQAAZHJzL2Uyb0Rv&#10;Yy54bWxQSwUGAAAAAAYABgBZAQAAWgUAAAAA&#10;">
                <v:fill on="f" focussize="0,0"/>
                <v:stroke weight="1pt" color="#000000" joinstyle="round"/>
                <v:imagedata o:title=""/>
                <o:lock v:ext="edit" aspectratio="f"/>
              </v:line>
            </w:pict>
          </mc:Fallback>
        </mc:AlternateContent>
      </w:r>
      <w:r>
        <w:rPr>
          <w:rFonts w:eastAsia="仿宋_GB2312"/>
          <w:sz w:val="28"/>
          <w:szCs w:val="28"/>
        </w:rPr>
        <w:t xml:space="preserve">  河南省</w:t>
      </w:r>
      <w:r>
        <w:rPr>
          <w:rFonts w:hint="eastAsia" w:eastAsia="仿宋_GB2312"/>
          <w:sz w:val="28"/>
          <w:szCs w:val="28"/>
        </w:rPr>
        <w:t>自然</w:t>
      </w:r>
      <w:r>
        <w:rPr>
          <w:rFonts w:eastAsia="仿宋_GB2312"/>
          <w:sz w:val="28"/>
          <w:szCs w:val="28"/>
        </w:rPr>
        <w:t xml:space="preserve">资源厅办公室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20</w:t>
      </w:r>
      <w:r>
        <w:rPr>
          <w:rFonts w:eastAsia="仿宋_GB2312"/>
          <w:sz w:val="28"/>
          <w:szCs w:val="28"/>
        </w:rPr>
        <w:t>年</w:t>
      </w:r>
      <w:r>
        <w:rPr>
          <w:rFonts w:hint="eastAsia" w:eastAsia="仿宋_GB2312"/>
          <w:sz w:val="28"/>
          <w:szCs w:val="28"/>
        </w:rPr>
        <w:t>5</w:t>
      </w:r>
      <w:r>
        <w:rPr>
          <w:rFonts w:eastAsia="仿宋_GB2312"/>
          <w:sz w:val="28"/>
          <w:szCs w:val="28"/>
        </w:rPr>
        <w:t>月</w:t>
      </w:r>
      <w:r>
        <w:rPr>
          <w:rFonts w:hint="eastAsia" w:eastAsia="仿宋_GB2312"/>
          <w:sz w:val="28"/>
          <w:szCs w:val="28"/>
        </w:rPr>
        <w:t>27日</w:t>
      </w:r>
      <w:r>
        <w:rPr>
          <w:rFonts w:eastAsia="仿宋_GB2312"/>
          <w:sz w:val="28"/>
          <w:szCs w:val="28"/>
        </w:rPr>
        <w:t>印发</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p>
    <w:sectPr>
      <w:pgSz w:w="11906" w:h="16838"/>
      <w:pgMar w:top="1985" w:right="1474" w:bottom="1418" w:left="1474" w:header="1985"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rPr>
    </w:pPr>
    <w:r>
      <w:rPr>
        <w:rFonts w:hint="eastAsia" w:asciiTheme="minorEastAsia" w:hAnsiTheme="minorEastAsia" w:eastAsiaTheme="minorEastAsia" w:cstheme="majorBidi"/>
        <w:sz w:val="28"/>
        <w:szCs w:val="28"/>
        <w:lang w:val="zh-CN"/>
      </w:rPr>
      <w:t xml:space="preserve">                                                   —</w:t>
    </w:r>
    <w:r>
      <w:rPr>
        <w:rFonts w:asciiTheme="minorEastAsia" w:hAnsiTheme="minorEastAsia" w:eastAsiaTheme="minorEastAsia" w:cstheme="majorBidi"/>
        <w:sz w:val="28"/>
        <w:szCs w:val="28"/>
        <w:lang w:val="zh-CN"/>
      </w:rPr>
      <w:t xml:space="preserve"> </w:t>
    </w:r>
    <w:r>
      <w:rPr>
        <w:rFonts w:asciiTheme="minorEastAsia" w:hAnsiTheme="minorEastAsia" w:eastAsiaTheme="minorEastAsia" w:cstheme="minorBidi"/>
        <w:sz w:val="22"/>
        <w:szCs w:val="22"/>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cstheme="minorBidi"/>
        <w:sz w:val="22"/>
        <w:szCs w:val="22"/>
      </w:rPr>
      <w:fldChar w:fldCharType="separate"/>
    </w:r>
    <w:r>
      <w:rPr>
        <w:rFonts w:asciiTheme="minorEastAsia" w:hAnsiTheme="minorEastAsia" w:eastAsiaTheme="minorEastAsia" w:cstheme="majorBidi"/>
        <w:sz w:val="28"/>
        <w:szCs w:val="28"/>
        <w:lang w:val="zh-CN"/>
      </w:rPr>
      <w:t>1</w:t>
    </w:r>
    <w:r>
      <w:rPr>
        <w:rFonts w:asciiTheme="minorEastAsia" w:hAnsiTheme="minorEastAsia" w:eastAsiaTheme="minorEastAsia" w:cstheme="majorBidi"/>
        <w:sz w:val="28"/>
        <w:szCs w:val="28"/>
      </w:rPr>
      <w:fldChar w:fldCharType="end"/>
    </w:r>
    <w:r>
      <w:rPr>
        <w:rFonts w:asciiTheme="minorEastAsia" w:hAnsiTheme="minorEastAsia" w:eastAsiaTheme="minorEastAsia" w:cstheme="majorBidi"/>
        <w:sz w:val="28"/>
        <w:szCs w:val="28"/>
        <w:lang w:val="zh-CN"/>
      </w:rPr>
      <w:t xml:space="preserve"> </w:t>
    </w:r>
    <w:r>
      <w:rPr>
        <w:rFonts w:hint="eastAsia" w:asciiTheme="minorEastAsia" w:hAnsiTheme="minorEastAsia" w:eastAsiaTheme="minorEastAsia" w:cstheme="majorBidi"/>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cstheme="majorBidi"/>
        <w:sz w:val="28"/>
        <w:szCs w:val="28"/>
        <w:lang w:val="zh-CN"/>
      </w:rPr>
      <w:t>—</w:t>
    </w:r>
    <w:r>
      <w:rPr>
        <w:rFonts w:ascii="宋体" w:hAnsi="宋体" w:cstheme="majorBidi"/>
        <w:sz w:val="28"/>
        <w:szCs w:val="28"/>
        <w:lang w:val="zh-CN"/>
      </w:rPr>
      <w:t xml:space="preserve"> </w:t>
    </w:r>
    <w:r>
      <w:rPr>
        <w:rFonts w:ascii="宋体" w:hAnsi="宋体" w:cstheme="minorBidi"/>
        <w:sz w:val="28"/>
        <w:szCs w:val="28"/>
      </w:rPr>
      <w:fldChar w:fldCharType="begin"/>
    </w:r>
    <w:r>
      <w:rPr>
        <w:rFonts w:ascii="宋体" w:hAnsi="宋体"/>
        <w:sz w:val="28"/>
        <w:szCs w:val="28"/>
      </w:rPr>
      <w:instrText xml:space="preserve">PAGE    \* MERGEFORMAT</w:instrText>
    </w:r>
    <w:r>
      <w:rPr>
        <w:rFonts w:ascii="宋体" w:hAnsi="宋体" w:cstheme="minorBidi"/>
        <w:sz w:val="28"/>
        <w:szCs w:val="28"/>
      </w:rPr>
      <w:fldChar w:fldCharType="separate"/>
    </w:r>
    <w:r>
      <w:rPr>
        <w:rFonts w:ascii="宋体" w:hAnsi="宋体" w:cstheme="majorBidi"/>
        <w:sz w:val="28"/>
        <w:szCs w:val="28"/>
        <w:lang w:val="zh-CN"/>
      </w:rPr>
      <w:t>10</w:t>
    </w:r>
    <w:r>
      <w:rPr>
        <w:rFonts w:ascii="宋体" w:hAnsi="宋体" w:cstheme="majorBidi"/>
        <w:sz w:val="28"/>
        <w:szCs w:val="28"/>
      </w:rPr>
      <w:fldChar w:fldCharType="end"/>
    </w:r>
    <w:r>
      <w:rPr>
        <w:rFonts w:ascii="宋体" w:hAnsi="宋体" w:cstheme="majorBidi"/>
        <w:sz w:val="28"/>
        <w:szCs w:val="28"/>
        <w:lang w:val="zh-CN"/>
      </w:rPr>
      <w:t xml:space="preserve"> </w:t>
    </w:r>
    <w:r>
      <w:rPr>
        <w:rFonts w:hint="eastAsia" w:ascii="宋体" w:hAnsi="宋体" w:cstheme="majorBidi"/>
        <w:sz w:val="28"/>
        <w:szCs w:val="28"/>
        <w:lang w:val="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24"/>
    <w:rsid w:val="00003A2B"/>
    <w:rsid w:val="0002061E"/>
    <w:rsid w:val="00063F83"/>
    <w:rsid w:val="00071C24"/>
    <w:rsid w:val="00075D22"/>
    <w:rsid w:val="0009112E"/>
    <w:rsid w:val="00092427"/>
    <w:rsid w:val="00095E6D"/>
    <w:rsid w:val="000A768F"/>
    <w:rsid w:val="000D73B2"/>
    <w:rsid w:val="000F6DDA"/>
    <w:rsid w:val="00101D26"/>
    <w:rsid w:val="00107A6E"/>
    <w:rsid w:val="001234EB"/>
    <w:rsid w:val="00164112"/>
    <w:rsid w:val="00170F6B"/>
    <w:rsid w:val="001A1217"/>
    <w:rsid w:val="001B6574"/>
    <w:rsid w:val="001E05D8"/>
    <w:rsid w:val="00231177"/>
    <w:rsid w:val="002312AC"/>
    <w:rsid w:val="00235FF9"/>
    <w:rsid w:val="002454F1"/>
    <w:rsid w:val="00256D4A"/>
    <w:rsid w:val="00281FD5"/>
    <w:rsid w:val="002860D6"/>
    <w:rsid w:val="002B43D6"/>
    <w:rsid w:val="002C18D6"/>
    <w:rsid w:val="002C620A"/>
    <w:rsid w:val="002E7C3B"/>
    <w:rsid w:val="002F5062"/>
    <w:rsid w:val="00307C36"/>
    <w:rsid w:val="0034147C"/>
    <w:rsid w:val="0034572D"/>
    <w:rsid w:val="0034788D"/>
    <w:rsid w:val="00383493"/>
    <w:rsid w:val="003B6745"/>
    <w:rsid w:val="003D1FB2"/>
    <w:rsid w:val="003D551F"/>
    <w:rsid w:val="003E3CCF"/>
    <w:rsid w:val="003F0053"/>
    <w:rsid w:val="0040295A"/>
    <w:rsid w:val="0042552A"/>
    <w:rsid w:val="004373B7"/>
    <w:rsid w:val="00440EDA"/>
    <w:rsid w:val="0046214F"/>
    <w:rsid w:val="004622FF"/>
    <w:rsid w:val="00470DDE"/>
    <w:rsid w:val="00471FA3"/>
    <w:rsid w:val="004A4CD2"/>
    <w:rsid w:val="004B3C8B"/>
    <w:rsid w:val="005017E7"/>
    <w:rsid w:val="00507C26"/>
    <w:rsid w:val="005111E8"/>
    <w:rsid w:val="005802B5"/>
    <w:rsid w:val="005A02AD"/>
    <w:rsid w:val="006005DD"/>
    <w:rsid w:val="00601A44"/>
    <w:rsid w:val="0062702D"/>
    <w:rsid w:val="00680B1E"/>
    <w:rsid w:val="00686DE5"/>
    <w:rsid w:val="0069684B"/>
    <w:rsid w:val="006A40D7"/>
    <w:rsid w:val="006B13AC"/>
    <w:rsid w:val="006E7304"/>
    <w:rsid w:val="006F1C6B"/>
    <w:rsid w:val="00716CE7"/>
    <w:rsid w:val="00727C3B"/>
    <w:rsid w:val="00735506"/>
    <w:rsid w:val="00741B56"/>
    <w:rsid w:val="007769BE"/>
    <w:rsid w:val="007810DC"/>
    <w:rsid w:val="007C6790"/>
    <w:rsid w:val="00800555"/>
    <w:rsid w:val="00802203"/>
    <w:rsid w:val="008579A8"/>
    <w:rsid w:val="0086369A"/>
    <w:rsid w:val="0087471E"/>
    <w:rsid w:val="008A54C9"/>
    <w:rsid w:val="008A7FE4"/>
    <w:rsid w:val="008B279C"/>
    <w:rsid w:val="008C08AD"/>
    <w:rsid w:val="008D1357"/>
    <w:rsid w:val="008D4A65"/>
    <w:rsid w:val="008D7BEE"/>
    <w:rsid w:val="00900899"/>
    <w:rsid w:val="00923072"/>
    <w:rsid w:val="00930EA1"/>
    <w:rsid w:val="0093187E"/>
    <w:rsid w:val="00934D7C"/>
    <w:rsid w:val="009463AA"/>
    <w:rsid w:val="00966719"/>
    <w:rsid w:val="00995CDC"/>
    <w:rsid w:val="009A1225"/>
    <w:rsid w:val="009A5AB0"/>
    <w:rsid w:val="009B4E91"/>
    <w:rsid w:val="009E7AC3"/>
    <w:rsid w:val="00A16F88"/>
    <w:rsid w:val="00A3163C"/>
    <w:rsid w:val="00A54ED3"/>
    <w:rsid w:val="00A84FAA"/>
    <w:rsid w:val="00A87F39"/>
    <w:rsid w:val="00A9415B"/>
    <w:rsid w:val="00AA2EB4"/>
    <w:rsid w:val="00AE555B"/>
    <w:rsid w:val="00B1023D"/>
    <w:rsid w:val="00B16E80"/>
    <w:rsid w:val="00B70EAC"/>
    <w:rsid w:val="00B873E9"/>
    <w:rsid w:val="00B922C1"/>
    <w:rsid w:val="00BB3282"/>
    <w:rsid w:val="00BC0ACF"/>
    <w:rsid w:val="00C13A4B"/>
    <w:rsid w:val="00C25124"/>
    <w:rsid w:val="00C30F25"/>
    <w:rsid w:val="00C358B5"/>
    <w:rsid w:val="00C45821"/>
    <w:rsid w:val="00C65CBB"/>
    <w:rsid w:val="00C8295A"/>
    <w:rsid w:val="00C831FC"/>
    <w:rsid w:val="00C856E1"/>
    <w:rsid w:val="00CC4451"/>
    <w:rsid w:val="00CD2FEB"/>
    <w:rsid w:val="00D029A3"/>
    <w:rsid w:val="00D14184"/>
    <w:rsid w:val="00D30B71"/>
    <w:rsid w:val="00D40DD3"/>
    <w:rsid w:val="00D466A0"/>
    <w:rsid w:val="00D61F2F"/>
    <w:rsid w:val="00D62673"/>
    <w:rsid w:val="00D653B2"/>
    <w:rsid w:val="00D70121"/>
    <w:rsid w:val="00D810BC"/>
    <w:rsid w:val="00D94C8C"/>
    <w:rsid w:val="00D97FDB"/>
    <w:rsid w:val="00DB7C0B"/>
    <w:rsid w:val="00E07D8F"/>
    <w:rsid w:val="00E11C4A"/>
    <w:rsid w:val="00E21197"/>
    <w:rsid w:val="00E22E6C"/>
    <w:rsid w:val="00E26EA9"/>
    <w:rsid w:val="00E364C7"/>
    <w:rsid w:val="00E44C34"/>
    <w:rsid w:val="00E71A37"/>
    <w:rsid w:val="00E8753A"/>
    <w:rsid w:val="00E92708"/>
    <w:rsid w:val="00E96B9B"/>
    <w:rsid w:val="00EA1D79"/>
    <w:rsid w:val="00EA308F"/>
    <w:rsid w:val="00EC3C39"/>
    <w:rsid w:val="00EC51A9"/>
    <w:rsid w:val="00EE6DCC"/>
    <w:rsid w:val="00EE7E9C"/>
    <w:rsid w:val="00F3387B"/>
    <w:rsid w:val="00F44735"/>
    <w:rsid w:val="00F55193"/>
    <w:rsid w:val="00F612A7"/>
    <w:rsid w:val="00F654FF"/>
    <w:rsid w:val="00F7177F"/>
    <w:rsid w:val="00FB73C0"/>
    <w:rsid w:val="00FE0FB3"/>
    <w:rsid w:val="00FF0A00"/>
    <w:rsid w:val="42B8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paragraph" w:customStyle="1" w:styleId="8">
    <w:name w:val="样式"/>
    <w:qFormat/>
    <w:uiPriority w:val="0"/>
    <w:pPr>
      <w:widowControl w:val="0"/>
      <w:autoSpaceDE w:val="0"/>
      <w:autoSpaceDN w:val="0"/>
      <w:adjustRightInd w:val="0"/>
      <w:spacing w:after="200" w:line="276" w:lineRule="auto"/>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07240-2CD0-4C2A-A434-54FE701E7C26}">
  <ds:schemaRefs/>
</ds:datastoreItem>
</file>

<file path=docProps/app.xml><?xml version="1.0" encoding="utf-8"?>
<Properties xmlns="http://schemas.openxmlformats.org/officeDocument/2006/extended-properties" xmlns:vt="http://schemas.openxmlformats.org/officeDocument/2006/docPropsVTypes">
  <Template>A4模板</Template>
  <Company>CHINA</Company>
  <Pages>11</Pages>
  <Words>822</Words>
  <Characters>4687</Characters>
  <Lines>39</Lines>
  <Paragraphs>10</Paragraphs>
  <TotalTime>2</TotalTime>
  <ScaleCrop>false</ScaleCrop>
  <LinksUpToDate>false</LinksUpToDate>
  <CharactersWithSpaces>5499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2020-05-27T09:01:00Z</dcterms:created>
  <dc:creator>文印2</dc:creator>
  <cp:lastModifiedBy>Administrator</cp:lastModifiedBy>
  <cp:lastPrinted>2020-05-27T09:01:00Z</cp:lastPrinted>
  <dcterms:modified xsi:type="dcterms:W3CDTF">2020-05-27T10:30:39Z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