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文楷体" w:hAnsi="华文楷体" w:eastAsia="华文楷体" w:cs="华文楷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FZShuSong-Z01" w:hAnsi="FZShuSong-Z01" w:eastAsia="FZShuSong-Z01" w:cs="FZShuSong-Z01"/>
          <w:color w:val="FF0000"/>
          <w:kern w:val="0"/>
          <w:sz w:val="112"/>
          <w:szCs w:val="112"/>
          <w:lang w:val="en-US" w:eastAsia="zh-CN" w:bidi="ar"/>
        </w:rPr>
        <w:t>风险监测信息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楷体" w:hAnsi="华文楷体" w:eastAsia="华文楷体" w:cs="华文楷体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华文楷体" w:hAnsi="华文楷体" w:eastAsia="华文楷体" w:cs="华文楷体"/>
          <w:b/>
          <w:bCs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 w:val="36"/>
          <w:szCs w:val="36"/>
          <w:lang w:val="en-US" w:eastAsia="zh-CN" w:bidi="ar"/>
        </w:rPr>
        <w:t>2022年第6期</w:t>
      </w:r>
    </w:p>
    <w:p>
      <w:pPr>
        <w:keepNext w:val="0"/>
        <w:keepLines w:val="0"/>
        <w:widowControl/>
        <w:suppressLineNumbers w:val="0"/>
        <w:pBdr>
          <w:bottom w:val="single" w:color="auto" w:sz="4" w:space="0"/>
        </w:pBdr>
        <w:ind w:firstLine="320" w:firstLineChars="100"/>
        <w:jc w:val="left"/>
        <w:rPr>
          <w:rFonts w:ascii="宋体" w:hAnsi="宋体" w:eastAsia="宋体" w:cs="宋体"/>
          <w:color w:val="5A5A5A"/>
          <w:spacing w:val="30"/>
          <w:sz w:val="32"/>
          <w:szCs w:val="32"/>
        </w:rPr>
      </w:pPr>
      <w:r>
        <w:rPr>
          <w:rFonts w:hint="default" w:ascii="FZShuSong-Z01" w:hAnsi="FZShuSong-Z01" w:eastAsia="FZShuSong-Z01" w:cs="FZShuSong-Z01"/>
          <w:b/>
          <w:bCs/>
          <w:color w:val="000000"/>
          <w:kern w:val="0"/>
          <w:sz w:val="32"/>
          <w:szCs w:val="32"/>
          <w:lang w:val="en-US" w:eastAsia="zh-CN" w:bidi="ar"/>
        </w:rPr>
        <w:t>平顶山市减灾委办公</w:t>
      </w:r>
      <w:r>
        <w:rPr>
          <w:rFonts w:hint="default" w:ascii="FZShuSong-Z01" w:hAnsi="FZShuSong-Z01" w:eastAsia="FZShuSong-Z01" w:cs="FZShuSong-Z01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室 </w:t>
      </w:r>
      <w:r>
        <w:rPr>
          <w:rFonts w:hint="eastAsia" w:ascii="FZShuSong-Z01" w:hAnsi="FZShuSong-Z01" w:eastAsia="FZShuSong-Z01" w:cs="FZShuSong-Z01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        2022 年 6月4日 </w:t>
      </w:r>
    </w:p>
    <w:p>
      <w:pPr>
        <w:ind w:firstLine="760" w:firstLineChars="200"/>
        <w:rPr>
          <w:rFonts w:ascii="宋体" w:hAnsi="宋体" w:eastAsia="宋体" w:cs="宋体"/>
          <w:color w:val="5A5A5A"/>
          <w:spacing w:val="30"/>
          <w:sz w:val="32"/>
          <w:szCs w:val="32"/>
        </w:rPr>
      </w:pPr>
    </w:p>
    <w:p>
      <w:pPr>
        <w:ind w:firstLine="760" w:firstLineChars="200"/>
        <w:rPr>
          <w:rFonts w:ascii="宋体" w:hAnsi="宋体" w:eastAsia="宋体" w:cs="宋体"/>
          <w:color w:val="5A5A5A"/>
          <w:spacing w:val="3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雷暴大风黄色预警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提示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kinsoku w:val="0"/>
        <w:overflowPunct w:val="0"/>
        <w:spacing w:line="321" w:lineRule="auto"/>
        <w:rPr>
          <w:rFonts w:hint="eastAsia"/>
          <w:spacing w:val="-4"/>
          <w:lang w:eastAsia="zh-CN"/>
        </w:rPr>
      </w:pPr>
      <w:r>
        <w:rPr>
          <w:rFonts w:hint="eastAsia"/>
          <w:spacing w:val="-4"/>
          <w:lang w:val="en-US" w:eastAsia="zh-CN"/>
        </w:rPr>
        <w:t>平顶山市气象台2022年6月4日8时30分发布雷暴大风黄色预警信号：预计未来平顶山市湛河区、卫东区、新华区、石龙区、城乡一体化示范区、高新区将受雷暴大风天气影响，阵风风力达7级以上，并伴有强雷电。 为此，</w:t>
      </w:r>
      <w:r>
        <w:rPr>
          <w:rFonts w:hint="default"/>
          <w:spacing w:val="-4"/>
          <w:lang w:eastAsia="zh-CN"/>
        </w:rPr>
        <w:t>市减灾委办公室</w:t>
      </w:r>
      <w:r>
        <w:rPr>
          <w:rFonts w:hint="eastAsia"/>
          <w:spacing w:val="-4"/>
          <w:lang w:val="en-US" w:eastAsia="zh-CN"/>
        </w:rPr>
        <w:t>特别</w:t>
      </w:r>
      <w:r>
        <w:rPr>
          <w:rFonts w:hint="default"/>
          <w:spacing w:val="-4"/>
          <w:lang w:eastAsia="zh-CN"/>
        </w:rPr>
        <w:t>提醒</w:t>
      </w:r>
      <w:r>
        <w:rPr>
          <w:rFonts w:hint="eastAsia"/>
          <w:spacing w:val="-4"/>
          <w:lang w:eastAsia="zh-CN"/>
        </w:rPr>
        <w:t>：</w:t>
      </w:r>
      <w:r>
        <w:rPr>
          <w:rFonts w:hint="eastAsia"/>
          <w:spacing w:val="-4"/>
          <w:lang w:val="en-US" w:eastAsia="zh-CN"/>
        </w:rPr>
        <w:t>全市各级各部门及有关企业要</w:t>
      </w:r>
      <w:r>
        <w:rPr>
          <w:rFonts w:hint="eastAsia"/>
          <w:spacing w:val="-4"/>
          <w:lang w:eastAsia="zh-CN"/>
        </w:rPr>
        <w:t>加强</w:t>
      </w:r>
      <w:r>
        <w:rPr>
          <w:rFonts w:hint="eastAsia"/>
          <w:spacing w:val="-4"/>
          <w:lang w:val="en-US" w:eastAsia="zh-CN"/>
        </w:rPr>
        <w:t>自然</w:t>
      </w:r>
      <w:r>
        <w:rPr>
          <w:rFonts w:hint="eastAsia"/>
          <w:spacing w:val="-4"/>
          <w:lang w:eastAsia="zh-CN"/>
        </w:rPr>
        <w:t>灾害隐患点的巡查排险，防范</w:t>
      </w:r>
      <w:r>
        <w:rPr>
          <w:rFonts w:hint="eastAsia"/>
          <w:spacing w:val="-4"/>
          <w:lang w:val="en-US" w:eastAsia="zh-CN"/>
        </w:rPr>
        <w:t>因大风、雷暴引起的各类自然灾害</w:t>
      </w:r>
      <w:r>
        <w:rPr>
          <w:rFonts w:hint="eastAsia"/>
          <w:spacing w:val="-4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eastAsia="仿宋_GB2312" w:cs="仿宋_GB2312"/>
          <w:spacing w:val="-4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各级政府及相关部门</w:t>
      </w:r>
      <w:r>
        <w:rPr>
          <w:rFonts w:hint="eastAsia" w:eastAsia="仿宋_GB2312" w:cs="仿宋_GB2312"/>
          <w:spacing w:val="-4"/>
          <w:kern w:val="2"/>
          <w:sz w:val="32"/>
          <w:szCs w:val="32"/>
          <w:lang w:val="en-US" w:eastAsia="zh-CN" w:bidi="ar-SA"/>
        </w:rPr>
        <w:t>要</w:t>
      </w: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按照职责密切关注气象部门发布的预警信息，做好防雷击、大风、短时</w:t>
      </w:r>
      <w:r>
        <w:rPr>
          <w:rFonts w:hint="eastAsia" w:eastAsia="仿宋_GB2312" w:cs="仿宋_GB2312"/>
          <w:spacing w:val="-4"/>
          <w:kern w:val="2"/>
          <w:sz w:val="32"/>
          <w:szCs w:val="32"/>
          <w:lang w:val="en-US" w:eastAsia="zh-CN" w:bidi="ar-SA"/>
        </w:rPr>
        <w:t>强对流天气</w:t>
      </w: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eastAsia="仿宋_GB2312" w:cs="仿宋_GB2312"/>
          <w:spacing w:val="-4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群众应尽量减少户外活动，确需外出的，应远离大树、广告牌、临时搭建物，谨防高空坠物。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eastAsia="仿宋_GB2312" w:cs="仿宋_GB2312"/>
          <w:spacing w:val="-4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关好门窗，妥善安置易受大风影响的室外物品，遮盖建筑物资，加固围板、棚架、户外广告牌、电线杆、路灯、危墙、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通信塔架等易被风吹动的搭建物。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eastAsia="仿宋_GB2312" w:cs="仿宋_GB2312"/>
          <w:spacing w:val="-4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加强对建筑施工现场脚手架、塔吊安全管理，大风来临时，相关作业人员应及时停止作业，必要时中止吊装、悬空、攀爬等高空作业；严防发生坠落、坍塌等事故。</w:t>
      </w:r>
    </w:p>
    <w:p>
      <w:pPr>
        <w:pStyle w:val="3"/>
        <w:kinsoku w:val="0"/>
        <w:overflowPunct w:val="0"/>
        <w:spacing w:line="321" w:lineRule="auto"/>
        <w:ind w:left="17" w:leftChars="8" w:firstLine="636" w:firstLineChars="204"/>
        <w:rPr>
          <w:rFonts w:hint="default" w:eastAsia="仿宋_GB2312"/>
          <w:spacing w:val="-4"/>
          <w:lang w:val="en-US" w:eastAsia="zh-CN"/>
        </w:rPr>
      </w:pP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eastAsia="仿宋_GB2312" w:cs="仿宋_GB2312"/>
          <w:spacing w:val="-4"/>
          <w:kern w:val="2"/>
          <w:sz w:val="32"/>
          <w:szCs w:val="32"/>
          <w:lang w:val="en-US" w:eastAsia="zh-CN" w:bidi="ar-SA"/>
        </w:rPr>
        <w:t>、</w:t>
      </w:r>
      <w:bookmarkStart w:id="0" w:name="_GoBack"/>
      <w:bookmarkEnd w:id="0"/>
      <w:r>
        <w:rPr>
          <w:rFonts w:hint="eastAsia"/>
          <w:spacing w:val="-4"/>
          <w:lang w:val="en-US" w:eastAsia="zh-CN"/>
        </w:rPr>
        <w:t>交通、</w:t>
      </w:r>
      <w:r>
        <w:rPr>
          <w:rFonts w:hint="eastAsia"/>
          <w:spacing w:val="-4"/>
        </w:rPr>
        <w:t>高速公路等单位应当采取保障交通安全的措施</w:t>
      </w:r>
      <w:r>
        <w:rPr>
          <w:rFonts w:hint="eastAsia"/>
          <w:spacing w:val="-4"/>
          <w:lang w:eastAsia="zh-CN"/>
        </w:rPr>
        <w:t>。</w:t>
      </w:r>
      <w:r>
        <w:rPr>
          <w:rFonts w:hint="eastAsia"/>
          <w:spacing w:val="-4"/>
          <w:lang w:val="en-US" w:eastAsia="zh-CN"/>
        </w:rPr>
        <w:t>城市管理部门要及时清理大风刮倒的树木，确保道路畅通。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eastAsia="仿宋_GB2312" w:cs="仿宋_GB2312"/>
          <w:spacing w:val="-4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各县</w:t>
      </w:r>
      <w:r>
        <w:rPr>
          <w:rFonts w:hint="eastAsia" w:eastAsia="仿宋_GB2312" w:cs="仿宋_GB2312"/>
          <w:spacing w:val="-4"/>
          <w:kern w:val="2"/>
          <w:sz w:val="32"/>
          <w:szCs w:val="32"/>
          <w:lang w:val="en-US" w:eastAsia="zh-CN" w:bidi="ar-SA"/>
        </w:rPr>
        <w:t>（市、</w:t>
      </w: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区</w:t>
      </w:r>
      <w:r>
        <w:rPr>
          <w:rFonts w:hint="eastAsia" w:eastAsia="仿宋_GB2312" w:cs="仿宋_GB2312"/>
          <w:spacing w:val="-4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、各有关部门</w:t>
      </w:r>
      <w:r>
        <w:rPr>
          <w:rFonts w:hint="eastAsia" w:eastAsia="仿宋_GB2312" w:cs="仿宋_GB2312"/>
          <w:spacing w:val="-4"/>
          <w:kern w:val="2"/>
          <w:sz w:val="32"/>
          <w:szCs w:val="32"/>
          <w:lang w:val="en-US" w:eastAsia="zh-CN" w:bidi="ar-SA"/>
        </w:rPr>
        <w:t>要</w:t>
      </w: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严格执行24小时值班和领导带班制度，保持信息畅通。</w:t>
      </w:r>
      <w:r>
        <w:rPr>
          <w:rFonts w:hint="eastAsia" w:eastAsia="仿宋_GB2312" w:cs="仿宋_GB2312"/>
          <w:spacing w:val="-4"/>
          <w:kern w:val="2"/>
          <w:sz w:val="32"/>
          <w:szCs w:val="32"/>
          <w:lang w:val="en-US" w:eastAsia="zh-CN" w:bidi="ar-SA"/>
        </w:rPr>
        <w:t>要</w:t>
      </w:r>
      <w:r>
        <w:rPr>
          <w:rFonts w:hint="default" w:eastAsia="仿宋_GB2312" w:cs="仿宋_GB2312" w:asciiTheme="minorHAnsi" w:hAnsiTheme="minorHAnsi"/>
          <w:spacing w:val="-4"/>
          <w:kern w:val="2"/>
          <w:sz w:val="32"/>
          <w:szCs w:val="32"/>
          <w:lang w:val="en-US" w:eastAsia="zh-CN" w:bidi="ar-SA"/>
        </w:rPr>
        <w:t>提前预置应急队伍、应急物资，遇有突发事件要第一时间上报、处置，最大限度减少人员财产损失。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Bdr>
          <w:bottom w:val="single" w:color="auto" w:sz="4" w:space="0"/>
        </w:pBdr>
        <w:spacing w:line="56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Bdr>
          <w:bottom w:val="single" w:color="auto" w:sz="4" w:space="0"/>
        </w:pBdr>
        <w:spacing w:line="56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Bdr>
          <w:bottom w:val="single" w:color="auto" w:sz="4" w:space="0"/>
        </w:pBdr>
        <w:spacing w:line="56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Bdr>
          <w:bottom w:val="single" w:color="auto" w:sz="4" w:space="0"/>
        </w:pBdr>
        <w:spacing w:line="56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Bdr>
          <w:bottom w:val="single" w:color="auto" w:sz="4" w:space="0"/>
        </w:pBdr>
        <w:spacing w:line="56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Bdr>
          <w:bottom w:val="single" w:color="auto" w:sz="4" w:space="0"/>
        </w:pBdr>
        <w:spacing w:line="56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报：省应急厅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发：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各县（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市、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区）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、市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减灾委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各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成员单位、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各有关企业</w:t>
      </w:r>
    </w:p>
    <w:p/>
    <w:sectPr>
      <w:footerReference r:id="rId3" w:type="default"/>
      <w:pgSz w:w="11906" w:h="16838"/>
      <w:pgMar w:top="1440" w:right="1576" w:bottom="1440" w:left="157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ShuSong-Z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Mjk0MzkyNDJjN2MzNGEzZDI3NGMxZmU3MjM5MTIifQ=="/>
  </w:docVars>
  <w:rsids>
    <w:rsidRoot w:val="42F152E8"/>
    <w:rsid w:val="0C02360C"/>
    <w:rsid w:val="0EF33CCB"/>
    <w:rsid w:val="42F152E8"/>
    <w:rsid w:val="5B1607EB"/>
    <w:rsid w:val="753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560" w:lineRule="exact"/>
      <w:ind w:firstLine="880" w:firstLineChars="200"/>
    </w:pPr>
    <w:rPr>
      <w:rFonts w:eastAsia="仿宋_GB2312" w:cs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599</Characters>
  <Lines>0</Lines>
  <Paragraphs>0</Paragraphs>
  <TotalTime>0</TotalTime>
  <ScaleCrop>false</ScaleCrop>
  <LinksUpToDate>false</LinksUpToDate>
  <CharactersWithSpaces>620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2022-06-04T05:17:00Z</dcterms:created>
  <dc:creator>大西</dc:creator>
  <cp:lastModifiedBy>大西</cp:lastModifiedBy>
  <cp:lastPrinted>2022-06-04T05:53:08Z</cp:lastPrinted>
  <dcterms:modified xsi:type="dcterms:W3CDTF">2022-06-04T05:57:31Z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18DD6F2A258E4D79A08E6CFDBD00A930</vt:lpwstr>
  </property>
</Properties>
</file>