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平顶山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市住建</w:t>
      </w:r>
      <w:r>
        <w:rPr>
          <w:rFonts w:hint="eastAsia" w:ascii="方正小标宋_GBK" w:eastAsia="方正小标宋_GBK"/>
          <w:sz w:val="44"/>
          <w:szCs w:val="44"/>
        </w:rPr>
        <w:t>局行政执法岗位职责清单</w:t>
      </w:r>
    </w:p>
    <w:tbl>
      <w:tblPr>
        <w:tblStyle w:val="3"/>
        <w:tblpPr w:leftFromText="180" w:rightFromText="180" w:vertAnchor="text" w:tblpX="331" w:tblpY="262"/>
        <w:tblOverlap w:val="never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4001"/>
        <w:gridCol w:w="934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科室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名</w:t>
            </w:r>
            <w:r>
              <w:rPr>
                <w:rFonts w:hint="eastAsia" w:ascii="仿宋_GB2312" w:eastAsia="仿宋_GB2312"/>
                <w:b/>
                <w:sz w:val="24"/>
              </w:rPr>
              <w:t>称</w:t>
            </w:r>
          </w:p>
        </w:tc>
        <w:tc>
          <w:tcPr>
            <w:tcW w:w="400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科室职责</w:t>
            </w:r>
          </w:p>
        </w:tc>
        <w:tc>
          <w:tcPr>
            <w:tcW w:w="934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职责类别</w:t>
            </w:r>
          </w:p>
        </w:tc>
        <w:tc>
          <w:tcPr>
            <w:tcW w:w="76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房地产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市场监管科</w:t>
            </w:r>
          </w:p>
        </w:tc>
        <w:tc>
          <w:tcPr>
            <w:tcW w:w="4001" w:type="dxa"/>
            <w:vMerge w:val="restart"/>
            <w:noWrap w:val="0"/>
            <w:vAlign w:val="top"/>
          </w:tcPr>
          <w:p>
            <w:pPr>
              <w:spacing w:line="280" w:lineRule="exact"/>
              <w:ind w:right="-317" w:rightChars="-15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订全市房地产市场监管方面的地方性法规、规章草案并监督实施；拟订全市房地产市场发展规划和产业政策，拟订房地产开发、房屋交易、房屋租赁、房屋面积管理、房地产中介管理、物业管理、物业专项维修资金管理、国有土地上房屋征收制度并监督实施；指导监督全市房屋产权管理等工作；组织建设并管理全市房地产信息系统；负责核准房地产开发企业资质并监督管理；负责房地产评估机构备案并监督管理；拟订适合市情的住房政策，指导全市住房建设和住房制度改革，组织编制全市住房规划和年度计划并指导实施。</w:t>
            </w:r>
          </w:p>
        </w:tc>
        <w:tc>
          <w:tcPr>
            <w:tcW w:w="9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行政许可</w:t>
            </w: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1.受理岗：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房地产开发企业三级以下（含三级、四级和暂定）资质许可。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公示依法应当提交的材料；一次性告知补正材料；依法受理或不予受理（不予受理的依法告知理由）。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01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2.审查岗：材料审核（按照《房地产开发企业资质管理规定》第六条、第十条的规定，组织专家进行材料审查和现场评审）；项目审批前公示；提出初审意见。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01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.决定岗：《城市房地产开发经营管理条例》（国务院令第248号）第九条规定，作出决定，核发房地产开发企业资质证书和暂定资质证书（对于不予行政许可的，书面告知申请人，并说明理由）；按时办结；法定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01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4.送达岗：制作送达文书；按规定送达当事人；信息公开。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01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4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5.事后监管岗：加强对房地产开发企业使用资质情况进行监督管理。</w:t>
            </w:r>
          </w:p>
        </w:tc>
      </w:tr>
    </w:tbl>
    <w:p/>
    <w:p>
      <w:pPr>
        <w:pStyle w:val="2"/>
      </w:pPr>
    </w:p>
    <w:tbl>
      <w:tblPr>
        <w:tblStyle w:val="3"/>
        <w:tblpPr w:leftFromText="180" w:rightFromText="180" w:vertAnchor="text" w:tblpX="331" w:tblpY="262"/>
        <w:tblOverlap w:val="never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4397"/>
        <w:gridCol w:w="759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科室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名</w:t>
            </w:r>
            <w:r>
              <w:rPr>
                <w:rFonts w:hint="eastAsia" w:ascii="仿宋_GB2312" w:eastAsia="仿宋_GB2312"/>
                <w:b/>
                <w:sz w:val="24"/>
              </w:rPr>
              <w:t>称</w:t>
            </w:r>
          </w:p>
        </w:tc>
        <w:tc>
          <w:tcPr>
            <w:tcW w:w="43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科室职责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职责类别</w:t>
            </w:r>
          </w:p>
        </w:tc>
        <w:tc>
          <w:tcPr>
            <w:tcW w:w="76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市场监管</w:t>
            </w:r>
            <w:r>
              <w:rPr>
                <w:rFonts w:hint="eastAsia" w:ascii="仿宋_GB2312" w:eastAsia="仿宋_GB2312"/>
                <w:sz w:val="24"/>
              </w:rPr>
              <w:t>科</w:t>
            </w:r>
          </w:p>
        </w:tc>
        <w:tc>
          <w:tcPr>
            <w:tcW w:w="4397" w:type="dxa"/>
            <w:vMerge w:val="restart"/>
            <w:noWrap w:val="0"/>
            <w:vAlign w:val="top"/>
          </w:tcPr>
          <w:p>
            <w:pPr>
              <w:spacing w:line="280" w:lineRule="exact"/>
              <w:ind w:right="-317" w:rightChars="-15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订全市工程建设与建筑市场监督管理的地方性法规、规章草案并监督实施；拟订全市工程建设和建筑业的发展规划、改革方案、产业政策和建筑业技术政策并监督实施；拟订规范建筑市场（含建筑装修装饰市场）各方主体行为、房屋建筑和市政基础设施工程项目招标投标、施工许可、建设监理和工程风险管理的政策、制度并监督实施；核准建筑业企业资质并监督管理；组织协调建筑企业参与出市出省出国工程承包、建筑劳务合作；负责房屋和市政基础设施建设工程违法建设及招标投标、装修装饰行业等方面违法行为的行政执法。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行政许可</w:t>
            </w: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1.受理岗：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房地产开发企业三级以下（含三级、四级和暂定）资质许可。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公示依法应当提交的材料；一次性告知补正材料；依法受理或不予受理（不予受理的依法告知理由）。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.审查岗：组织专家进行材料审查（按照《建筑业企业资质标准》（建市〔2014〕159号）三级资质标准、《建筑业企业资质管理规定和资质标准实施意见》（建市〔2015〕20号）三级资质标准进行审查）；需要现场核查的，组织现场核查，并告知申请人；涉及交通、水利的企业资质，将企业申报材料转至市直相关行业主管部门会同审查；项目审批前公示；提出初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3.决定岗：作出决定,核发《建筑业企业资质证书》(对于不予行政许可的,书面告知申请人,并说明理由);按时办结;法定告知。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4.送达岗：制作送达文书；按规定送达当事人；信息公开。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5.事后监管岗：监督建筑业企业按照《建筑业企业资质证书》核定的资质等级和承包范围从事经营活动。</w:t>
            </w:r>
          </w:p>
        </w:tc>
      </w:tr>
    </w:tbl>
    <w:p>
      <w:pPr>
        <w:pStyle w:val="2"/>
      </w:pPr>
    </w:p>
    <w:tbl>
      <w:tblPr>
        <w:tblStyle w:val="3"/>
        <w:tblpPr w:leftFromText="180" w:rightFromText="180" w:vertAnchor="text" w:tblpX="331" w:tblpY="262"/>
        <w:tblOverlap w:val="never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4397"/>
        <w:gridCol w:w="759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科室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名</w:t>
            </w:r>
            <w:r>
              <w:rPr>
                <w:rFonts w:hint="eastAsia" w:ascii="仿宋_GB2312" w:eastAsia="仿宋_GB2312"/>
                <w:b/>
                <w:sz w:val="24"/>
              </w:rPr>
              <w:t>称</w:t>
            </w:r>
          </w:p>
        </w:tc>
        <w:tc>
          <w:tcPr>
            <w:tcW w:w="43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科室职责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职责类别</w:t>
            </w:r>
          </w:p>
        </w:tc>
        <w:tc>
          <w:tcPr>
            <w:tcW w:w="76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行政审批服务科</w:t>
            </w:r>
          </w:p>
        </w:tc>
        <w:tc>
          <w:tcPr>
            <w:tcW w:w="4397" w:type="dxa"/>
            <w:vMerge w:val="restart"/>
            <w:noWrap w:val="0"/>
            <w:vAlign w:val="top"/>
          </w:tcPr>
          <w:p>
            <w:pPr>
              <w:spacing w:line="280" w:lineRule="exact"/>
              <w:ind w:right="-317" w:rightChars="-15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推进全市住房和城乡建设系统职能转变和“放管服”改革。负责住房和城乡建设行政许可事项的受理、办理和组织协调工作。组织编制系统内权责清单，优化权力运行流程，推进政务服务标准化，完善信用评价体系。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行政许可</w:t>
            </w: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1.受理岗：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房地产开发企业三级以下（含三级、四级和暂定）资质许可。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公示依法应当提交的材料；一次性告知补正材料；依法受理或不予受理（不予受理的依法告知理由）。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2.审查岗：材料审查（按照《建筑工程施工许可管理办法》（住房城乡建设部令第18号）第四条进行审查）；需要现场核查的，组织现场勘验，并书面告知申请人；根据需要征求有关部门意见；提出初审意见。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3.决定岗：作出决定，核发《建筑工程施工许可证》（对于不予行政许可的，书面告知申请人，并说明理由）；按时办结；法定告知。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4.送达岗：制作送达文书；按规定送达当事人；信息公开。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5.事后监管岗：加强对取得《建筑工程施工许可证》的企业的监督检查，发现其不再具备施工许可条件的，暂扣或者吊销施工许可证。</w:t>
            </w:r>
          </w:p>
        </w:tc>
      </w:tr>
    </w:tbl>
    <w:p>
      <w:pPr>
        <w:pStyle w:val="2"/>
      </w:pPr>
    </w:p>
    <w:tbl>
      <w:tblPr>
        <w:tblStyle w:val="3"/>
        <w:tblpPr w:leftFromText="180" w:rightFromText="180" w:vertAnchor="text" w:tblpX="331" w:tblpY="262"/>
        <w:tblOverlap w:val="never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4397"/>
        <w:gridCol w:w="759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3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科室</w:t>
            </w:r>
            <w:r>
              <w:rPr>
                <w:rFonts w:hint="eastAsia" w:ascii="仿宋_GB2312" w:eastAsia="仿宋_GB2312"/>
                <w:b/>
                <w:sz w:val="24"/>
                <w:lang w:eastAsia="zh-CN"/>
              </w:rPr>
              <w:t>名</w:t>
            </w:r>
            <w:r>
              <w:rPr>
                <w:rFonts w:hint="eastAsia" w:ascii="仿宋_GB2312" w:eastAsia="仿宋_GB2312"/>
                <w:b/>
                <w:sz w:val="24"/>
              </w:rPr>
              <w:t>称</w:t>
            </w:r>
          </w:p>
        </w:tc>
        <w:tc>
          <w:tcPr>
            <w:tcW w:w="4397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科室职责</w:t>
            </w:r>
          </w:p>
        </w:tc>
        <w:tc>
          <w:tcPr>
            <w:tcW w:w="759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职责类别</w:t>
            </w:r>
          </w:p>
        </w:tc>
        <w:tc>
          <w:tcPr>
            <w:tcW w:w="76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建设工程消防验收科</w:t>
            </w:r>
          </w:p>
        </w:tc>
        <w:tc>
          <w:tcPr>
            <w:tcW w:w="4397" w:type="dxa"/>
            <w:vMerge w:val="restart"/>
            <w:noWrap w:val="0"/>
            <w:vAlign w:val="top"/>
          </w:tcPr>
          <w:p>
            <w:pPr>
              <w:spacing w:line="280" w:lineRule="exact"/>
              <w:ind w:right="-317" w:rightChars="-151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负责建设工程消防设计审查验收相关工作，依据建设工程消防设计审查验收的有关法律、法规、政策、规定，拟定相关制度，并监督实施。</w:t>
            </w:r>
            <w:bookmarkStart w:id="0" w:name="_GoBack"/>
            <w:bookmarkEnd w:id="0"/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行政许可</w:t>
            </w: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1.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 w:bidi="ar"/>
              </w:rPr>
              <w:t>审查岗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：对申报材料是否符合法定形式进行审查。不符合要求的一次性告知进行补正。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2.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 w:bidi="ar"/>
              </w:rPr>
              <w:t>受理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岗：对符合要求的，出具受理凭证。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3.决定岗：出具消防设计审查意见书。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bidi="ar"/>
              </w:rPr>
              <w:t>4.送达岗：制作送达文书；按规定送达当事人；信息公开。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3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97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65" w:type="dxa"/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4724C8"/>
    <w:rsid w:val="08D97170"/>
    <w:rsid w:val="373E6BF6"/>
    <w:rsid w:val="584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2019-11-13T00:14:00Z</dcterms:created>
  <dc:creator>飞叶非也</dc:creator>
  <cp:lastModifiedBy>飞叶非也</cp:lastModifiedBy>
  <dcterms:modified xsi:type="dcterms:W3CDTF">2019-11-13T07:13:23Z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