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文星标宋" w:hAnsi="文星标宋" w:eastAsia="文星标宋"/>
          <w:sz w:val="36"/>
          <w:szCs w:val="32"/>
        </w:rPr>
      </w:pPr>
      <w:r>
        <w:rPr>
          <w:rFonts w:hint="eastAsia" w:ascii="文星标宋" w:hAnsi="文星标宋" w:eastAsia="文星标宋"/>
          <w:sz w:val="36"/>
          <w:szCs w:val="32"/>
        </w:rPr>
        <w:t>201</w:t>
      </w:r>
      <w:r>
        <w:rPr>
          <w:rFonts w:ascii="文星标宋" w:hAnsi="文星标宋" w:eastAsia="文星标宋"/>
          <w:sz w:val="36"/>
          <w:szCs w:val="32"/>
        </w:rPr>
        <w:t>8</w:t>
      </w:r>
      <w:r>
        <w:rPr>
          <w:rFonts w:hint="eastAsia" w:ascii="文星标宋" w:hAnsi="文星标宋" w:eastAsia="文星标宋"/>
          <w:sz w:val="36"/>
          <w:szCs w:val="32"/>
        </w:rPr>
        <w:t>年第一季度网站抽查情况统计表</w:t>
      </w:r>
    </w:p>
    <w:p>
      <w:pPr>
        <w:spacing w:line="580" w:lineRule="exact"/>
        <w:jc w:val="right"/>
        <w:rPr>
          <w:rFonts w:ascii="FangSong_GB2312" w:hAnsi="FangSong_GB2312" w:eastAsia="FangSong_GB2312"/>
          <w:sz w:val="28"/>
          <w:szCs w:val="32"/>
        </w:rPr>
      </w:pPr>
      <w:r>
        <w:rPr>
          <w:rFonts w:hint="eastAsia" w:ascii="FangSong_GB2312" w:hAnsi="FangSong_GB2312" w:eastAsia="FangSong_GB2312"/>
          <w:sz w:val="28"/>
          <w:szCs w:val="32"/>
        </w:rPr>
        <w:t xml:space="preserve">                      抽查采样时间：201</w:t>
      </w:r>
      <w:r>
        <w:rPr>
          <w:rFonts w:ascii="FangSong_GB2312" w:hAnsi="FangSong_GB2312" w:eastAsia="FangSong_GB2312"/>
          <w:sz w:val="28"/>
          <w:szCs w:val="32"/>
        </w:rPr>
        <w:t>8</w:t>
      </w:r>
      <w:r>
        <w:rPr>
          <w:rFonts w:hint="eastAsia" w:ascii="FangSong_GB2312" w:hAnsi="FangSong_GB2312" w:eastAsia="FangSong_GB2312"/>
          <w:sz w:val="28"/>
          <w:szCs w:val="32"/>
        </w:rPr>
        <w:t>年2月1日至2月</w:t>
      </w:r>
      <w:r>
        <w:rPr>
          <w:rFonts w:ascii="FangSong_GB2312" w:hAnsi="FangSong_GB2312" w:eastAsia="FangSong_GB2312"/>
          <w:sz w:val="28"/>
          <w:szCs w:val="32"/>
        </w:rPr>
        <w:t>10</w:t>
      </w:r>
      <w:r>
        <w:rPr>
          <w:rFonts w:hint="eastAsia" w:ascii="FangSong_GB2312" w:hAnsi="FangSong_GB2312" w:eastAsia="FangSong_GB2312"/>
          <w:sz w:val="28"/>
          <w:szCs w:val="32"/>
        </w:rPr>
        <w:t>日</w:t>
      </w:r>
    </w:p>
    <w:tbl>
      <w:tblPr>
        <w:tblStyle w:val="2"/>
        <w:tblW w:w="13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12"/>
        <w:gridCol w:w="1530"/>
        <w:gridCol w:w="2669"/>
        <w:gridCol w:w="1306"/>
        <w:gridCol w:w="2663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网站标识码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是否为门户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首页地址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结果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抽查发现的突出问题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4104030001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卫东区政府门户网站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2"/>
              </w:rPr>
            </w:pPr>
            <w:r>
              <w:fldChar w:fldCharType="begin"/>
            </w:r>
            <w:r>
              <w:instrText xml:space="preserve"> HYPERLINK "http://www.weidong" </w:instrText>
            </w:r>
            <w:r>
              <w:fldChar w:fldCharType="separate"/>
            </w:r>
            <w:r>
              <w:rPr>
                <w:rStyle w:val="4"/>
              </w:rPr>
              <w:t>http://www.weidong</w:t>
            </w:r>
            <w:r>
              <w:rPr>
                <w:rStyle w:val="4"/>
              </w:rPr>
              <w:fldChar w:fldCharType="end"/>
            </w:r>
            <w:r>
              <w:rPr>
                <w:rFonts w:hint="eastAsia"/>
              </w:rPr>
              <w:t>.gov.c</w:t>
            </w:r>
            <w:r>
              <w:t>n</w:t>
            </w:r>
            <w:r>
              <w:rPr>
                <w:rFonts w:hint="eastAsia"/>
              </w:rPr>
              <w:t>.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 w:cs="SimSun"/>
                <w:color w:val="FF0000"/>
                <w:kern w:val="0"/>
                <w:sz w:val="20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政府信息公开目录与党务公开多个栏目长期未更新；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新华区政府门户网站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Style w:val="4"/>
              </w:rPr>
              <w:t>http://www.xinhuaqu.gov.cn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图片、视频新闻更新不及时；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4104210001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宝丰县政府门户网站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http://www.baofeng.gov.cn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政务公开多个子栏目更新不及时；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4104040002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石龙区政府门户网站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http://www.shilongqu.gov.cn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网站存在多个空白栏目；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hint="eastAsia" w:ascii="SimSun" w:hAnsi="SimSun"/>
                <w:sz w:val="24"/>
                <w:szCs w:val="24"/>
              </w:rPr>
              <w:t>叶县政府门户网站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http://www.yexian.gov.cn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网站存在多个空白栏目；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政府信息公开多个栏目更新不及时；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4104110004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湛河区政府门户网站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http://www.zhq.gov.cn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网站存在多处无效链接；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市环保局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http://www.pdshb.gov.cn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部分栏目信息更新不及时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市科技局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http://www.pdsti.cn/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市房管局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http://www.pdsfdc.gov.cn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互动回应差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市水利局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http://www.pdssl.gov.cn/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监测周期内首页栏目信息更新总量少于10条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市统计局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http://www.pdstj.gov.cn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监测周期内首页栏目信息更新总量少于10条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市人防办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http://www.pdsrf.gov.cn/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政府信息公开部分栏目更新不及时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市林业局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http://hapds.forestry.gov.cn/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政府信息公开部分栏目更新不及时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市审计局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http://www.pdssjj.gov.cn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监测周期内首页栏目信息更新总量少于10条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市城乡规划局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http://www.pdsgh.gov.cn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监测周期内首页栏目信息更新总量少于10条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4104030003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卫东区教体局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http://www.wdjtj.cn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监测周期内关停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4104030002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卫东区工业网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http://www.wdgxj.gov.cn/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监测周期内关停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4104210002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宝丰县国土局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http://www.bfgt.gov.cn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4104220003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叶县国土局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http://www.yxgt.gov.cn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部分栏目信息更新不及时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4104810008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舞钢市教育局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http://www.wgedu.net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部分栏目信息更新不及时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058EC"/>
    <w:rsid w:val="79D05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2019-05-13T08:04:00Z</dcterms:created>
  <dc:creator>江南风</dc:creator>
  <cp:lastModifiedBy>江南风</cp:lastModifiedBy>
  <dcterms:modified xsi:type="dcterms:W3CDTF">2019-05-13T08:05:09Z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