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446A3" w:rsidRDefault="004446A3" w:rsidP="004446A3">
      <w:pPr>
        <w:spacing w:line="700" w:lineRule="exact"/>
        <w:jc w:val="center"/>
        <w:rPr>
          <w:rFonts w:ascii="方正小标宋_GBK" w:eastAsia="方正小标宋_GBK" w:hAnsi="仿宋" w:hint="eastAsia"/>
          <w:sz w:val="40"/>
          <w:szCs w:val="40"/>
        </w:rPr>
      </w:pPr>
      <w:r w:rsidRPr="00863D3A">
        <w:rPr>
          <w:rFonts w:ascii="方正小标宋_GBK" w:eastAsia="方正小标宋_GBK" w:hAnsi="仿宋" w:hint="eastAsia"/>
          <w:sz w:val="40"/>
          <w:szCs w:val="40"/>
        </w:rPr>
        <w:t>平顶山市深化政府投融资公司改革决策委员会</w:t>
      </w:r>
    </w:p>
    <w:p w:rsidR="004446A3" w:rsidRPr="00863D3A" w:rsidRDefault="004446A3" w:rsidP="004446A3">
      <w:pPr>
        <w:spacing w:line="700" w:lineRule="exact"/>
        <w:jc w:val="center"/>
        <w:rPr>
          <w:rFonts w:ascii="方正小标宋_GBK" w:eastAsia="方正小标宋_GBK" w:hAnsi="仿宋" w:hint="eastAsia"/>
          <w:b/>
          <w:sz w:val="40"/>
          <w:szCs w:val="40"/>
        </w:rPr>
      </w:pPr>
      <w:r>
        <w:rPr>
          <w:rFonts w:ascii="方正小标宋_GBK" w:eastAsia="方正小标宋_GBK" w:hAnsi="仿宋" w:hint="eastAsia"/>
          <w:sz w:val="40"/>
          <w:szCs w:val="40"/>
        </w:rPr>
        <w:t>组</w:t>
      </w:r>
      <w:r w:rsidRPr="00863D3A">
        <w:rPr>
          <w:rFonts w:ascii="方正小标宋_GBK" w:eastAsia="方正小标宋_GBK" w:hAnsi="仿宋" w:hint="eastAsia"/>
          <w:sz w:val="40"/>
          <w:szCs w:val="40"/>
        </w:rPr>
        <w:t>成</w:t>
      </w:r>
      <w:r>
        <w:rPr>
          <w:rFonts w:ascii="方正小标宋_GBK" w:eastAsia="方正小标宋_GBK" w:hAnsi="仿宋" w:hint="eastAsia"/>
          <w:sz w:val="40"/>
          <w:szCs w:val="40"/>
        </w:rPr>
        <w:t>人</w:t>
      </w:r>
      <w:r w:rsidRPr="00863D3A">
        <w:rPr>
          <w:rFonts w:ascii="方正小标宋_GBK" w:eastAsia="方正小标宋_GBK" w:hAnsi="仿宋" w:hint="eastAsia"/>
          <w:sz w:val="40"/>
          <w:szCs w:val="40"/>
        </w:rPr>
        <w:t>员</w:t>
      </w:r>
      <w:r>
        <w:rPr>
          <w:rFonts w:ascii="方正小标宋_GBK" w:eastAsia="方正小标宋_GBK" w:hAnsi="仿宋" w:hint="eastAsia"/>
          <w:sz w:val="40"/>
          <w:szCs w:val="40"/>
        </w:rPr>
        <w:t>名单及工作职责</w:t>
      </w:r>
    </w:p>
    <w:p w:rsidR="004446A3" w:rsidRDefault="004446A3" w:rsidP="004446A3">
      <w:pPr>
        <w:rPr>
          <w:rFonts w:ascii="仿宋_GB2312" w:hAnsi="仿宋" w:hint="eastAsia"/>
          <w:szCs w:val="32"/>
        </w:rPr>
      </w:pPr>
    </w:p>
    <w:p w:rsidR="004446A3" w:rsidRDefault="004446A3" w:rsidP="004446A3">
      <w:pPr>
        <w:pStyle w:val="1"/>
        <w:ind w:firstLine="640"/>
        <w:jc w:val="left"/>
        <w:rPr>
          <w:rFonts w:ascii="黑体" w:eastAsia="黑体" w:hAnsi="黑体" w:hint="eastAsia"/>
          <w:sz w:val="32"/>
          <w:szCs w:val="32"/>
        </w:rPr>
      </w:pPr>
      <w:r>
        <w:rPr>
          <w:rFonts w:ascii="黑体" w:eastAsia="黑体" w:hAnsi="黑体" w:hint="eastAsia"/>
          <w:sz w:val="32"/>
          <w:szCs w:val="32"/>
        </w:rPr>
        <w:t>一、组成人员</w:t>
      </w:r>
    </w:p>
    <w:p w:rsidR="004446A3" w:rsidRDefault="004446A3" w:rsidP="004446A3">
      <w:pPr>
        <w:ind w:firstLineChars="200" w:firstLine="640"/>
        <w:rPr>
          <w:rFonts w:ascii="仿宋_GB2312" w:hAnsi="仿宋" w:hint="eastAsia"/>
          <w:szCs w:val="32"/>
        </w:rPr>
      </w:pPr>
      <w:r>
        <w:rPr>
          <w:rFonts w:ascii="黑体" w:eastAsia="黑体" w:hAnsi="仿宋" w:hint="eastAsia"/>
          <w:szCs w:val="32"/>
        </w:rPr>
        <w:t>主      任：</w:t>
      </w:r>
      <w:r>
        <w:rPr>
          <w:rFonts w:ascii="仿宋_GB2312" w:hAnsi="仿宋" w:hint="eastAsia"/>
          <w:szCs w:val="32"/>
        </w:rPr>
        <w:t xml:space="preserve">周  </w:t>
      </w:r>
      <w:proofErr w:type="gramStart"/>
      <w:r>
        <w:rPr>
          <w:rFonts w:ascii="仿宋_GB2312" w:hAnsi="仿宋" w:hint="eastAsia"/>
          <w:szCs w:val="32"/>
        </w:rPr>
        <w:t>斌</w:t>
      </w:r>
      <w:proofErr w:type="gramEnd"/>
      <w:r>
        <w:rPr>
          <w:rFonts w:ascii="仿宋_GB2312" w:hAnsi="仿宋" w:hint="eastAsia"/>
          <w:szCs w:val="32"/>
        </w:rPr>
        <w:t>（代市长）</w:t>
      </w:r>
    </w:p>
    <w:p w:rsidR="004446A3" w:rsidRDefault="004446A3" w:rsidP="004446A3">
      <w:pPr>
        <w:ind w:firstLineChars="200" w:firstLine="640"/>
        <w:rPr>
          <w:rFonts w:ascii="仿宋_GB2312" w:hAnsi="仿宋" w:hint="eastAsia"/>
          <w:szCs w:val="32"/>
        </w:rPr>
      </w:pPr>
      <w:r>
        <w:rPr>
          <w:rFonts w:ascii="黑体" w:eastAsia="黑体" w:hAnsi="仿宋" w:hint="eastAsia"/>
          <w:szCs w:val="32"/>
        </w:rPr>
        <w:t>常务副主任：</w:t>
      </w:r>
      <w:r>
        <w:rPr>
          <w:rFonts w:ascii="仿宋_GB2312" w:hAnsi="仿宋" w:hint="eastAsia"/>
          <w:szCs w:val="32"/>
        </w:rPr>
        <w:t>黄祥利（常务副市长）</w:t>
      </w:r>
    </w:p>
    <w:p w:rsidR="004446A3" w:rsidRDefault="004446A3" w:rsidP="004446A3">
      <w:pPr>
        <w:ind w:firstLineChars="200" w:firstLine="640"/>
        <w:rPr>
          <w:rFonts w:ascii="仿宋_GB2312" w:hAnsi="仿宋" w:hint="eastAsia"/>
          <w:szCs w:val="32"/>
        </w:rPr>
      </w:pPr>
      <w:r>
        <w:rPr>
          <w:rFonts w:ascii="黑体" w:eastAsia="黑体" w:hAnsi="仿宋" w:hint="eastAsia"/>
          <w:szCs w:val="32"/>
        </w:rPr>
        <w:t xml:space="preserve">副  主  任：  </w:t>
      </w:r>
      <w:r>
        <w:rPr>
          <w:rFonts w:ascii="方正小标宋简体" w:eastAsia="方正小标宋简体" w:hAnsi="仿宋" w:hint="eastAsia"/>
          <w:szCs w:val="32"/>
        </w:rPr>
        <w:t xml:space="preserve">    （</w:t>
      </w:r>
      <w:r>
        <w:rPr>
          <w:rFonts w:ascii="仿宋_GB2312" w:hAnsi="仿宋" w:hint="eastAsia"/>
          <w:szCs w:val="32"/>
        </w:rPr>
        <w:t xml:space="preserve">分管城建工作的副市长） </w:t>
      </w:r>
    </w:p>
    <w:p w:rsidR="004446A3" w:rsidRDefault="004446A3" w:rsidP="004446A3">
      <w:pPr>
        <w:ind w:firstLineChars="793" w:firstLine="2538"/>
        <w:rPr>
          <w:rFonts w:ascii="仿宋_GB2312" w:hAnsi="仿宋" w:hint="eastAsia"/>
          <w:szCs w:val="32"/>
        </w:rPr>
      </w:pPr>
      <w:r>
        <w:rPr>
          <w:rFonts w:ascii="仿宋_GB2312" w:hAnsi="仿宋" w:hint="eastAsia"/>
          <w:szCs w:val="32"/>
        </w:rPr>
        <w:t>张  弓（市政协副主席、市政府副秘书长）</w:t>
      </w:r>
    </w:p>
    <w:p w:rsidR="004446A3" w:rsidRDefault="004446A3" w:rsidP="004446A3">
      <w:pPr>
        <w:ind w:firstLineChars="200" w:firstLine="640"/>
        <w:rPr>
          <w:rFonts w:ascii="仿宋_GB2312" w:hAnsi="仿宋" w:hint="eastAsia"/>
          <w:szCs w:val="32"/>
        </w:rPr>
      </w:pPr>
      <w:r>
        <w:rPr>
          <w:rFonts w:ascii="黑体" w:eastAsia="黑体" w:hAnsi="仿宋" w:hint="eastAsia"/>
          <w:szCs w:val="32"/>
        </w:rPr>
        <w:t>成      员：</w:t>
      </w:r>
      <w:r>
        <w:rPr>
          <w:rFonts w:ascii="仿宋_GB2312" w:hAnsi="仿宋" w:hint="eastAsia"/>
          <w:szCs w:val="32"/>
        </w:rPr>
        <w:t>李  明（市经</w:t>
      </w:r>
      <w:proofErr w:type="gramStart"/>
      <w:r>
        <w:rPr>
          <w:rFonts w:ascii="仿宋_GB2312" w:hAnsi="仿宋" w:hint="eastAsia"/>
          <w:szCs w:val="32"/>
        </w:rPr>
        <w:t>研</w:t>
      </w:r>
      <w:proofErr w:type="gramEnd"/>
      <w:r>
        <w:rPr>
          <w:rFonts w:ascii="仿宋_GB2312" w:hAnsi="仿宋" w:hint="eastAsia"/>
          <w:szCs w:val="32"/>
        </w:rPr>
        <w:t>中心主任）</w:t>
      </w:r>
    </w:p>
    <w:p w:rsidR="004446A3" w:rsidRDefault="004446A3" w:rsidP="004446A3">
      <w:pPr>
        <w:ind w:firstLineChars="200" w:firstLine="640"/>
        <w:rPr>
          <w:rFonts w:ascii="仿宋_GB2312" w:hAnsi="仿宋" w:hint="eastAsia"/>
          <w:szCs w:val="32"/>
        </w:rPr>
      </w:pPr>
      <w:r>
        <w:rPr>
          <w:rFonts w:ascii="仿宋_GB2312" w:hAnsi="仿宋" w:hint="eastAsia"/>
          <w:szCs w:val="32"/>
        </w:rPr>
        <w:t xml:space="preserve">            刘  颖（市监察局局长）  </w:t>
      </w:r>
    </w:p>
    <w:p w:rsidR="004446A3" w:rsidRDefault="004446A3" w:rsidP="004446A3">
      <w:pPr>
        <w:ind w:firstLineChars="800" w:firstLine="2560"/>
        <w:rPr>
          <w:rFonts w:ascii="仿宋_GB2312" w:hAnsi="仿宋" w:hint="eastAsia"/>
          <w:szCs w:val="32"/>
        </w:rPr>
      </w:pPr>
      <w:r>
        <w:rPr>
          <w:rFonts w:ascii="仿宋_GB2312" w:hAnsi="仿宋" w:hint="eastAsia"/>
          <w:szCs w:val="32"/>
        </w:rPr>
        <w:t>高永华（市财政局局长）</w:t>
      </w:r>
    </w:p>
    <w:p w:rsidR="004446A3" w:rsidRDefault="004446A3" w:rsidP="004446A3">
      <w:pPr>
        <w:ind w:firstLineChars="787" w:firstLine="2518"/>
        <w:rPr>
          <w:rFonts w:ascii="仿宋_GB2312" w:hAnsi="仿宋" w:hint="eastAsia"/>
          <w:szCs w:val="32"/>
        </w:rPr>
      </w:pPr>
      <w:r>
        <w:rPr>
          <w:rFonts w:ascii="仿宋_GB2312" w:hAnsi="仿宋" w:hint="eastAsia"/>
          <w:szCs w:val="32"/>
        </w:rPr>
        <w:t>刘廷文（市政府金融办主任）</w:t>
      </w:r>
    </w:p>
    <w:p w:rsidR="004446A3" w:rsidRDefault="004446A3" w:rsidP="004446A3">
      <w:pPr>
        <w:ind w:firstLineChars="787" w:firstLine="2518"/>
        <w:rPr>
          <w:rFonts w:ascii="仿宋_GB2312" w:hAnsi="仿宋" w:hint="eastAsia"/>
          <w:szCs w:val="32"/>
        </w:rPr>
      </w:pPr>
      <w:r>
        <w:rPr>
          <w:rFonts w:ascii="仿宋_GB2312" w:hAnsi="仿宋" w:hint="eastAsia"/>
          <w:szCs w:val="32"/>
        </w:rPr>
        <w:t>荆建刚（</w:t>
      </w:r>
      <w:proofErr w:type="gramStart"/>
      <w:r>
        <w:rPr>
          <w:rFonts w:ascii="仿宋_GB2312" w:hAnsi="仿宋" w:hint="eastAsia"/>
          <w:szCs w:val="32"/>
        </w:rPr>
        <w:t>市发改委</w:t>
      </w:r>
      <w:proofErr w:type="gramEnd"/>
      <w:r>
        <w:rPr>
          <w:rFonts w:ascii="仿宋_GB2312" w:hAnsi="仿宋" w:hint="eastAsia"/>
          <w:szCs w:val="32"/>
        </w:rPr>
        <w:t>主任）</w:t>
      </w:r>
    </w:p>
    <w:p w:rsidR="004446A3" w:rsidRDefault="004446A3" w:rsidP="004446A3">
      <w:pPr>
        <w:ind w:firstLineChars="787" w:firstLine="2518"/>
        <w:rPr>
          <w:rFonts w:ascii="仿宋_GB2312" w:hAnsi="仿宋" w:hint="eastAsia"/>
          <w:szCs w:val="32"/>
        </w:rPr>
      </w:pPr>
      <w:r>
        <w:rPr>
          <w:rFonts w:ascii="仿宋_GB2312" w:hAnsi="仿宋" w:hint="eastAsia"/>
          <w:szCs w:val="32"/>
        </w:rPr>
        <w:t>王淑敏（市国有资产监督管理局局长、市林业</w:t>
      </w:r>
    </w:p>
    <w:p w:rsidR="004446A3" w:rsidRDefault="004446A3" w:rsidP="004446A3">
      <w:pPr>
        <w:ind w:firstLineChars="1185" w:firstLine="3792"/>
        <w:rPr>
          <w:rFonts w:ascii="仿宋_GB2312" w:hAnsi="仿宋" w:hint="eastAsia"/>
          <w:szCs w:val="32"/>
        </w:rPr>
      </w:pPr>
      <w:r>
        <w:rPr>
          <w:rFonts w:ascii="仿宋_GB2312" w:hAnsi="仿宋" w:hint="eastAsia"/>
          <w:szCs w:val="32"/>
        </w:rPr>
        <w:t>局局长）</w:t>
      </w:r>
    </w:p>
    <w:p w:rsidR="004446A3" w:rsidRDefault="004446A3" w:rsidP="004446A3">
      <w:pPr>
        <w:ind w:firstLineChars="787" w:firstLine="2518"/>
        <w:rPr>
          <w:rFonts w:ascii="仿宋_GB2312" w:hAnsi="仿宋" w:hint="eastAsia"/>
          <w:szCs w:val="32"/>
        </w:rPr>
      </w:pPr>
      <w:r>
        <w:rPr>
          <w:rFonts w:ascii="仿宋_GB2312" w:hAnsi="Arial" w:cs="Arial" w:hint="eastAsia"/>
          <w:color w:val="000000"/>
          <w:szCs w:val="32"/>
          <w:shd w:val="clear" w:color="auto" w:fill="FFFFFF"/>
        </w:rPr>
        <w:t>仝宛</w:t>
      </w:r>
      <w:proofErr w:type="gramStart"/>
      <w:r>
        <w:rPr>
          <w:rFonts w:ascii="仿宋_GB2312" w:hAnsi="Arial" w:cs="Arial" w:hint="eastAsia"/>
          <w:color w:val="000000"/>
          <w:szCs w:val="32"/>
          <w:shd w:val="clear" w:color="auto" w:fill="FFFFFF"/>
        </w:rPr>
        <w:t>鎏</w:t>
      </w:r>
      <w:proofErr w:type="gramEnd"/>
      <w:r>
        <w:rPr>
          <w:rFonts w:ascii="仿宋_GB2312" w:hAnsi="仿宋" w:hint="eastAsia"/>
          <w:szCs w:val="32"/>
        </w:rPr>
        <w:t>（市工商局局长）</w:t>
      </w:r>
    </w:p>
    <w:p w:rsidR="004446A3" w:rsidRDefault="004446A3" w:rsidP="004446A3">
      <w:pPr>
        <w:ind w:firstLineChars="787" w:firstLine="2518"/>
        <w:rPr>
          <w:rFonts w:ascii="仿宋_GB2312" w:hAnsi="仿宋" w:hint="eastAsia"/>
          <w:szCs w:val="32"/>
        </w:rPr>
      </w:pPr>
      <w:r>
        <w:rPr>
          <w:rFonts w:ascii="仿宋_GB2312" w:hAnsi="仿宋" w:hint="eastAsia"/>
          <w:szCs w:val="32"/>
        </w:rPr>
        <w:t>高国闯（市住房和城乡建设管理局局长）</w:t>
      </w:r>
    </w:p>
    <w:p w:rsidR="004446A3" w:rsidRDefault="004446A3" w:rsidP="004446A3">
      <w:pPr>
        <w:ind w:firstLineChars="787" w:firstLine="2518"/>
        <w:rPr>
          <w:rFonts w:ascii="仿宋_GB2312" w:hAnsi="仿宋" w:hint="eastAsia"/>
          <w:szCs w:val="32"/>
        </w:rPr>
      </w:pPr>
      <w:r>
        <w:rPr>
          <w:rFonts w:ascii="仿宋_GB2312" w:hAnsi="仿宋" w:hint="eastAsia"/>
          <w:szCs w:val="32"/>
        </w:rPr>
        <w:t>孙建豪（市交通运输局局长）</w:t>
      </w:r>
    </w:p>
    <w:p w:rsidR="004446A3" w:rsidRDefault="004446A3" w:rsidP="004446A3">
      <w:pPr>
        <w:ind w:firstLineChars="787" w:firstLine="2518"/>
        <w:rPr>
          <w:rFonts w:ascii="仿宋_GB2312" w:hAnsi="仿宋" w:hint="eastAsia"/>
          <w:szCs w:val="32"/>
        </w:rPr>
      </w:pPr>
      <w:r>
        <w:rPr>
          <w:rFonts w:ascii="仿宋_GB2312" w:hAnsi="仿宋" w:hint="eastAsia"/>
          <w:szCs w:val="32"/>
        </w:rPr>
        <w:t>李红兵（市工业和信息化委员会主任）</w:t>
      </w:r>
    </w:p>
    <w:p w:rsidR="004446A3" w:rsidRDefault="004446A3" w:rsidP="004446A3">
      <w:pPr>
        <w:ind w:firstLineChars="787" w:firstLine="2518"/>
        <w:rPr>
          <w:rFonts w:ascii="仿宋_GB2312" w:hAnsi="仿宋" w:hint="eastAsia"/>
          <w:szCs w:val="32"/>
        </w:rPr>
      </w:pPr>
      <w:r>
        <w:rPr>
          <w:rFonts w:ascii="仿宋_GB2312" w:hAnsi="仿宋" w:hint="eastAsia"/>
          <w:szCs w:val="32"/>
        </w:rPr>
        <w:t>陈光明（市城乡规划局局长）</w:t>
      </w:r>
    </w:p>
    <w:p w:rsidR="004446A3" w:rsidRDefault="004446A3" w:rsidP="004446A3">
      <w:pPr>
        <w:ind w:firstLineChars="787" w:firstLine="2518"/>
        <w:rPr>
          <w:rFonts w:ascii="仿宋_GB2312" w:hAnsi="仿宋" w:hint="eastAsia"/>
          <w:szCs w:val="32"/>
        </w:rPr>
      </w:pPr>
      <w:r>
        <w:rPr>
          <w:rFonts w:ascii="仿宋_GB2312" w:hAnsi="仿宋" w:hint="eastAsia"/>
          <w:szCs w:val="32"/>
        </w:rPr>
        <w:t>梁成斌（市国土资源局局长）</w:t>
      </w:r>
    </w:p>
    <w:p w:rsidR="004446A3" w:rsidRDefault="004446A3" w:rsidP="004446A3">
      <w:pPr>
        <w:ind w:firstLineChars="787" w:firstLine="2518"/>
        <w:rPr>
          <w:rFonts w:ascii="仿宋_GB2312" w:hAnsi="仿宋" w:hint="eastAsia"/>
          <w:szCs w:val="32"/>
        </w:rPr>
      </w:pPr>
      <w:r>
        <w:rPr>
          <w:rFonts w:ascii="仿宋_GB2312" w:hAnsi="仿宋" w:hint="eastAsia"/>
          <w:szCs w:val="32"/>
        </w:rPr>
        <w:lastRenderedPageBreak/>
        <w:t>许全中（市环保局局长）</w:t>
      </w:r>
    </w:p>
    <w:p w:rsidR="004446A3" w:rsidRDefault="004446A3" w:rsidP="004446A3">
      <w:pPr>
        <w:ind w:firstLineChars="787" w:firstLine="2518"/>
        <w:rPr>
          <w:rFonts w:ascii="仿宋_GB2312" w:hAnsi="仿宋" w:hint="eastAsia"/>
          <w:szCs w:val="32"/>
        </w:rPr>
      </w:pPr>
      <w:r>
        <w:rPr>
          <w:rFonts w:ascii="仿宋_GB2312" w:hAnsi="仿宋" w:hint="eastAsia"/>
          <w:szCs w:val="32"/>
        </w:rPr>
        <w:t>夏应顺（市水利局局长）</w:t>
      </w:r>
    </w:p>
    <w:p w:rsidR="004446A3" w:rsidRDefault="004446A3" w:rsidP="004446A3">
      <w:pPr>
        <w:ind w:firstLineChars="787" w:firstLine="2518"/>
        <w:rPr>
          <w:rFonts w:ascii="仿宋_GB2312" w:hAnsi="仿宋" w:hint="eastAsia"/>
          <w:szCs w:val="32"/>
        </w:rPr>
      </w:pPr>
      <w:proofErr w:type="gramStart"/>
      <w:r>
        <w:rPr>
          <w:rFonts w:ascii="仿宋_GB2312" w:hAnsi="仿宋" w:hint="eastAsia"/>
          <w:szCs w:val="32"/>
        </w:rPr>
        <w:t>赵水才</w:t>
      </w:r>
      <w:proofErr w:type="gramEnd"/>
      <w:r>
        <w:rPr>
          <w:rFonts w:ascii="仿宋_GB2312" w:hAnsi="仿宋" w:hint="eastAsia"/>
          <w:szCs w:val="32"/>
        </w:rPr>
        <w:t>（市商务局局长）</w:t>
      </w:r>
    </w:p>
    <w:p w:rsidR="004446A3" w:rsidRDefault="004446A3" w:rsidP="004446A3">
      <w:pPr>
        <w:ind w:firstLineChars="787" w:firstLine="2518"/>
        <w:rPr>
          <w:rFonts w:ascii="仿宋_GB2312" w:hAnsi="仿宋" w:hint="eastAsia"/>
          <w:szCs w:val="32"/>
        </w:rPr>
      </w:pPr>
      <w:r>
        <w:rPr>
          <w:rFonts w:ascii="仿宋_GB2312" w:hAnsi="仿宋" w:hint="eastAsia"/>
          <w:szCs w:val="32"/>
        </w:rPr>
        <w:t>肖元欣（市文化广电新闻出版局局长）</w:t>
      </w:r>
    </w:p>
    <w:p w:rsidR="004446A3" w:rsidRDefault="004446A3" w:rsidP="004446A3">
      <w:pPr>
        <w:ind w:firstLineChars="787" w:firstLine="2518"/>
        <w:rPr>
          <w:rFonts w:ascii="仿宋_GB2312" w:hAnsi="仿宋" w:hint="eastAsia"/>
          <w:szCs w:val="32"/>
        </w:rPr>
      </w:pPr>
      <w:r>
        <w:rPr>
          <w:rFonts w:ascii="仿宋_GB2312" w:hAnsi="仿宋" w:hint="eastAsia"/>
          <w:szCs w:val="32"/>
        </w:rPr>
        <w:t>曹拥军（市房产管理中心主任）</w:t>
      </w:r>
    </w:p>
    <w:p w:rsidR="004446A3" w:rsidRDefault="004446A3" w:rsidP="004446A3">
      <w:pPr>
        <w:ind w:firstLineChars="200" w:firstLine="640"/>
        <w:rPr>
          <w:rFonts w:ascii="仿宋_GB2312" w:hAnsi="仿宋" w:hint="eastAsia"/>
          <w:szCs w:val="32"/>
        </w:rPr>
      </w:pPr>
      <w:r>
        <w:rPr>
          <w:rFonts w:ascii="仿宋_GB2312" w:hAnsi="仿宋" w:hint="eastAsia"/>
          <w:szCs w:val="32"/>
        </w:rPr>
        <w:t>委员会下设办公室，办公室设在市财政局，作为委员会的办事机构。高永华同志兼任办公室主任。上述成员随职务变动自动调整。</w:t>
      </w:r>
    </w:p>
    <w:p w:rsidR="004446A3" w:rsidRDefault="004446A3" w:rsidP="004446A3">
      <w:pPr>
        <w:pStyle w:val="1"/>
        <w:ind w:firstLine="640"/>
        <w:jc w:val="left"/>
        <w:rPr>
          <w:rFonts w:ascii="黑体" w:eastAsia="黑体" w:hAnsi="黑体" w:hint="eastAsia"/>
          <w:sz w:val="32"/>
          <w:szCs w:val="32"/>
        </w:rPr>
      </w:pPr>
      <w:r>
        <w:rPr>
          <w:rFonts w:ascii="黑体" w:eastAsia="黑体" w:hAnsi="黑体" w:hint="eastAsia"/>
          <w:sz w:val="32"/>
          <w:szCs w:val="32"/>
        </w:rPr>
        <w:t>二、工作职责</w:t>
      </w:r>
    </w:p>
    <w:p w:rsidR="004446A3" w:rsidRDefault="004446A3" w:rsidP="004446A3">
      <w:pPr>
        <w:pStyle w:val="1"/>
        <w:ind w:firstLine="640"/>
        <w:jc w:val="left"/>
        <w:rPr>
          <w:rFonts w:ascii="楷体_GB2312" w:eastAsia="楷体_GB2312" w:hAnsi="仿宋" w:hint="eastAsia"/>
          <w:kern w:val="0"/>
          <w:sz w:val="32"/>
          <w:szCs w:val="32"/>
        </w:rPr>
      </w:pPr>
      <w:r>
        <w:rPr>
          <w:rFonts w:ascii="楷体_GB2312" w:eastAsia="楷体_GB2312" w:hAnsi="黑体" w:hint="eastAsia"/>
          <w:sz w:val="32"/>
          <w:szCs w:val="32"/>
        </w:rPr>
        <w:t>（一）</w:t>
      </w:r>
      <w:r>
        <w:rPr>
          <w:rFonts w:ascii="楷体_GB2312" w:eastAsia="楷体_GB2312" w:hAnsi="仿宋" w:hint="eastAsia"/>
          <w:kern w:val="0"/>
          <w:sz w:val="32"/>
          <w:szCs w:val="32"/>
        </w:rPr>
        <w:t>委员会职责</w:t>
      </w:r>
    </w:p>
    <w:p w:rsidR="004446A3" w:rsidRDefault="004446A3" w:rsidP="004446A3">
      <w:pPr>
        <w:pStyle w:val="1"/>
        <w:ind w:firstLine="640"/>
        <w:jc w:val="left"/>
        <w:rPr>
          <w:rFonts w:ascii="黑体" w:eastAsia="黑体" w:hAnsi="黑体" w:hint="eastAsia"/>
          <w:sz w:val="32"/>
          <w:szCs w:val="32"/>
        </w:rPr>
      </w:pPr>
      <w:r>
        <w:rPr>
          <w:rFonts w:ascii="仿宋_GB2312" w:eastAsia="仿宋_GB2312" w:hAnsi="仿宋" w:hint="eastAsia"/>
          <w:sz w:val="32"/>
          <w:szCs w:val="32"/>
        </w:rPr>
        <w:t>委员会是全市政府投融资公司改革领导决策机构，代表市委、市政府统筹研究部署、协调指导政府投融资公司改革重大事项。主要职责为：</w:t>
      </w:r>
    </w:p>
    <w:p w:rsidR="004446A3" w:rsidRDefault="004446A3" w:rsidP="004446A3">
      <w:pPr>
        <w:ind w:firstLineChars="200" w:firstLine="640"/>
        <w:rPr>
          <w:rFonts w:ascii="仿宋_GB2312" w:hAnsi="楷体" w:hint="eastAsia"/>
          <w:szCs w:val="32"/>
        </w:rPr>
      </w:pPr>
      <w:r>
        <w:rPr>
          <w:rFonts w:ascii="仿宋_GB2312" w:hAnsi="楷体" w:hint="eastAsia"/>
          <w:szCs w:val="32"/>
        </w:rPr>
        <w:t>1．研究确定政府投融资公司年度经营目标。</w:t>
      </w:r>
    </w:p>
    <w:p w:rsidR="004446A3" w:rsidRDefault="004446A3" w:rsidP="004446A3">
      <w:pPr>
        <w:ind w:firstLineChars="200" w:firstLine="640"/>
        <w:rPr>
          <w:rFonts w:ascii="仿宋_GB2312" w:hAnsi="楷体" w:hint="eastAsia"/>
          <w:szCs w:val="32"/>
        </w:rPr>
      </w:pPr>
      <w:r>
        <w:rPr>
          <w:rFonts w:ascii="仿宋_GB2312" w:hAnsi="楷体" w:hint="eastAsia"/>
          <w:szCs w:val="32"/>
        </w:rPr>
        <w:t>2．研究解决政府投融资公司的组并、整合及政府“四资”注入等重大事项。</w:t>
      </w:r>
    </w:p>
    <w:p w:rsidR="004446A3" w:rsidRDefault="004446A3" w:rsidP="004446A3">
      <w:pPr>
        <w:ind w:firstLineChars="200" w:firstLine="640"/>
        <w:rPr>
          <w:rFonts w:ascii="仿宋_GB2312" w:hAnsi="楷体" w:hint="eastAsia"/>
          <w:szCs w:val="32"/>
        </w:rPr>
      </w:pPr>
      <w:r>
        <w:rPr>
          <w:rFonts w:ascii="仿宋_GB2312" w:hAnsi="楷体" w:hint="eastAsia"/>
          <w:szCs w:val="32"/>
        </w:rPr>
        <w:t>3．审定政府投融资公司融资项目的投融资方案。</w:t>
      </w:r>
    </w:p>
    <w:p w:rsidR="004446A3" w:rsidRDefault="004446A3" w:rsidP="004446A3">
      <w:pPr>
        <w:ind w:firstLineChars="200" w:firstLine="640"/>
        <w:rPr>
          <w:rFonts w:ascii="仿宋_GB2312" w:hAnsi="仿宋" w:hint="eastAsia"/>
          <w:szCs w:val="32"/>
        </w:rPr>
      </w:pPr>
      <w:r>
        <w:rPr>
          <w:rFonts w:ascii="仿宋_GB2312" w:hAnsi="楷体" w:hint="eastAsia"/>
          <w:szCs w:val="32"/>
        </w:rPr>
        <w:t>4．</w:t>
      </w:r>
      <w:r>
        <w:rPr>
          <w:rFonts w:ascii="仿宋_GB2312" w:hAnsi="仿宋" w:hint="eastAsia"/>
          <w:szCs w:val="32"/>
        </w:rPr>
        <w:t>研究确定</w:t>
      </w:r>
      <w:r>
        <w:rPr>
          <w:rFonts w:ascii="仿宋_GB2312" w:hAnsi="楷体" w:hint="eastAsia"/>
          <w:szCs w:val="32"/>
        </w:rPr>
        <w:t>政府</w:t>
      </w:r>
      <w:r>
        <w:rPr>
          <w:rFonts w:ascii="仿宋_GB2312" w:hAnsi="仿宋" w:hint="eastAsia"/>
          <w:szCs w:val="32"/>
        </w:rPr>
        <w:t>投融资公司的考核奖惩结果。</w:t>
      </w:r>
    </w:p>
    <w:p w:rsidR="004446A3" w:rsidRDefault="004446A3" w:rsidP="004446A3">
      <w:pPr>
        <w:ind w:firstLineChars="200" w:firstLine="640"/>
        <w:rPr>
          <w:rFonts w:ascii="仿宋_GB2312" w:hAnsi="楷体" w:hint="eastAsia"/>
          <w:szCs w:val="32"/>
        </w:rPr>
      </w:pPr>
      <w:r>
        <w:rPr>
          <w:rFonts w:ascii="仿宋_GB2312" w:hAnsi="楷体" w:hint="eastAsia"/>
          <w:szCs w:val="32"/>
        </w:rPr>
        <w:t>5．研究解决政府投融资公司改革中遇到的其他重大问题。</w:t>
      </w:r>
    </w:p>
    <w:p w:rsidR="004446A3" w:rsidRDefault="004446A3" w:rsidP="004446A3">
      <w:pPr>
        <w:ind w:firstLineChars="200" w:firstLine="640"/>
        <w:rPr>
          <w:rFonts w:ascii="仿宋_GB2312" w:hAnsi="楷体" w:hint="eastAsia"/>
          <w:szCs w:val="32"/>
        </w:rPr>
      </w:pPr>
      <w:r>
        <w:rPr>
          <w:rFonts w:ascii="仿宋_GB2312" w:hAnsi="楷体" w:hint="eastAsia"/>
          <w:szCs w:val="32"/>
        </w:rPr>
        <w:t>6．指导各县（市、区）投融资改革工作。</w:t>
      </w:r>
    </w:p>
    <w:p w:rsidR="004446A3" w:rsidRDefault="004446A3" w:rsidP="004446A3">
      <w:pPr>
        <w:pStyle w:val="1"/>
        <w:ind w:firstLine="640"/>
        <w:jc w:val="left"/>
        <w:rPr>
          <w:rFonts w:ascii="楷体_GB2312" w:eastAsia="楷体_GB2312" w:hAnsi="仿宋" w:hint="eastAsia"/>
          <w:kern w:val="0"/>
          <w:sz w:val="32"/>
          <w:szCs w:val="32"/>
        </w:rPr>
      </w:pPr>
      <w:r>
        <w:rPr>
          <w:rFonts w:ascii="楷体_GB2312" w:eastAsia="楷体_GB2312" w:hAnsi="黑体" w:hint="eastAsia"/>
          <w:sz w:val="32"/>
          <w:szCs w:val="32"/>
        </w:rPr>
        <w:t>（二）</w:t>
      </w:r>
      <w:r>
        <w:rPr>
          <w:rFonts w:ascii="楷体_GB2312" w:eastAsia="楷体_GB2312" w:hAnsi="仿宋" w:hint="eastAsia"/>
          <w:kern w:val="0"/>
          <w:sz w:val="32"/>
          <w:szCs w:val="32"/>
        </w:rPr>
        <w:t>委员会办公室职责</w:t>
      </w:r>
    </w:p>
    <w:p w:rsidR="004446A3" w:rsidRDefault="004446A3" w:rsidP="004446A3">
      <w:pPr>
        <w:ind w:firstLineChars="200" w:firstLine="640"/>
        <w:rPr>
          <w:rFonts w:ascii="仿宋_GB2312" w:hAnsi="楷体" w:hint="eastAsia"/>
          <w:kern w:val="0"/>
          <w:szCs w:val="32"/>
        </w:rPr>
      </w:pPr>
      <w:r>
        <w:rPr>
          <w:rFonts w:ascii="仿宋_GB2312" w:hAnsi="楷体" w:hint="eastAsia"/>
          <w:szCs w:val="32"/>
        </w:rPr>
        <w:lastRenderedPageBreak/>
        <w:t>1．负责督办落实委员会</w:t>
      </w:r>
      <w:proofErr w:type="gramStart"/>
      <w:r>
        <w:rPr>
          <w:rFonts w:ascii="仿宋_GB2312" w:hAnsi="楷体" w:hint="eastAsia"/>
          <w:szCs w:val="32"/>
        </w:rPr>
        <w:t>作出</w:t>
      </w:r>
      <w:proofErr w:type="gramEnd"/>
      <w:r>
        <w:rPr>
          <w:rFonts w:ascii="仿宋_GB2312" w:hAnsi="楷体" w:hint="eastAsia"/>
          <w:szCs w:val="32"/>
        </w:rPr>
        <w:t>的各项决策，提出需委员会研究解决的问题及相关建议，并及时向有关单位反馈。</w:t>
      </w:r>
    </w:p>
    <w:p w:rsidR="004446A3" w:rsidRDefault="004446A3" w:rsidP="004446A3">
      <w:pPr>
        <w:ind w:firstLineChars="200" w:firstLine="640"/>
        <w:rPr>
          <w:rFonts w:ascii="仿宋_GB2312" w:hAnsi="楷体" w:hint="eastAsia"/>
          <w:szCs w:val="32"/>
        </w:rPr>
      </w:pPr>
      <w:r>
        <w:rPr>
          <w:rFonts w:ascii="仿宋_GB2312" w:hAnsi="楷体" w:hint="eastAsia"/>
          <w:szCs w:val="32"/>
        </w:rPr>
        <w:t>2．承担委员会日常工作事务；负责拟定工作制度、流程和职责分工。</w:t>
      </w:r>
    </w:p>
    <w:p w:rsidR="004446A3" w:rsidRDefault="004446A3" w:rsidP="004446A3">
      <w:pPr>
        <w:ind w:firstLineChars="200" w:firstLine="640"/>
        <w:rPr>
          <w:rFonts w:ascii="仿宋_GB2312" w:hAnsi="楷体" w:hint="eastAsia"/>
          <w:szCs w:val="32"/>
        </w:rPr>
      </w:pPr>
      <w:r>
        <w:rPr>
          <w:rFonts w:ascii="仿宋_GB2312" w:hAnsi="楷体" w:hint="eastAsia"/>
          <w:szCs w:val="32"/>
        </w:rPr>
        <w:t>3．编制政府投融资公司的组并、整合及政府 “四资”注入等实施方案。</w:t>
      </w:r>
    </w:p>
    <w:p w:rsidR="004446A3" w:rsidRDefault="004446A3" w:rsidP="004446A3">
      <w:pPr>
        <w:ind w:firstLineChars="200" w:firstLine="640"/>
        <w:rPr>
          <w:rFonts w:ascii="仿宋_GB2312" w:hAnsi="楷体" w:hint="eastAsia"/>
          <w:szCs w:val="32"/>
        </w:rPr>
      </w:pPr>
      <w:r>
        <w:rPr>
          <w:rFonts w:ascii="仿宋_GB2312" w:hAnsi="楷体" w:hint="eastAsia"/>
          <w:szCs w:val="32"/>
        </w:rPr>
        <w:t>4．组织推进政府重点工程项目投融资方案的咨询策划和评审论证。</w:t>
      </w:r>
    </w:p>
    <w:p w:rsidR="004446A3" w:rsidRDefault="004446A3" w:rsidP="004446A3">
      <w:pPr>
        <w:ind w:firstLineChars="200" w:firstLine="640"/>
        <w:rPr>
          <w:rFonts w:ascii="仿宋_GB2312" w:hAnsi="楷体" w:hint="eastAsia"/>
          <w:szCs w:val="32"/>
        </w:rPr>
      </w:pPr>
      <w:r>
        <w:rPr>
          <w:rFonts w:ascii="仿宋_GB2312" w:hAnsi="楷体" w:hint="eastAsia"/>
          <w:szCs w:val="32"/>
        </w:rPr>
        <w:t>5．向政府投融资公司派出或推荐董事、监事。</w:t>
      </w:r>
    </w:p>
    <w:p w:rsidR="004446A3" w:rsidRDefault="004446A3" w:rsidP="004446A3">
      <w:pPr>
        <w:ind w:firstLineChars="200" w:firstLine="640"/>
        <w:rPr>
          <w:rFonts w:ascii="仿宋_GB2312" w:hAnsi="楷体" w:hint="eastAsia"/>
          <w:szCs w:val="32"/>
        </w:rPr>
      </w:pPr>
      <w:r>
        <w:rPr>
          <w:rFonts w:ascii="仿宋_GB2312" w:hAnsi="楷体" w:hint="eastAsia"/>
          <w:szCs w:val="32"/>
        </w:rPr>
        <w:t>6．负责对政府主导设立的各类基金进行管理和监督。</w:t>
      </w:r>
    </w:p>
    <w:p w:rsidR="004446A3" w:rsidRDefault="004446A3" w:rsidP="004446A3">
      <w:pPr>
        <w:ind w:firstLineChars="200" w:firstLine="640"/>
        <w:rPr>
          <w:rFonts w:ascii="仿宋_GB2312" w:hAnsi="楷体" w:hint="eastAsia"/>
          <w:szCs w:val="32"/>
        </w:rPr>
      </w:pPr>
      <w:r>
        <w:rPr>
          <w:rFonts w:ascii="仿宋_GB2312" w:hAnsi="楷体" w:hint="eastAsia"/>
          <w:szCs w:val="32"/>
        </w:rPr>
        <w:t>7．负责委员会各类会议的会务筹备、会议记录、纪要整理和有关文件起草印发工作。</w:t>
      </w:r>
    </w:p>
    <w:p w:rsidR="004446A3" w:rsidRDefault="004446A3" w:rsidP="004446A3">
      <w:pPr>
        <w:spacing w:line="580" w:lineRule="exact"/>
        <w:ind w:firstLineChars="200" w:firstLine="640"/>
        <w:rPr>
          <w:rFonts w:ascii="仿宋_GB2312" w:hAnsi="楷体" w:hint="eastAsia"/>
          <w:szCs w:val="32"/>
        </w:rPr>
      </w:pPr>
      <w:r>
        <w:rPr>
          <w:rFonts w:ascii="仿宋_GB2312" w:hAnsi="楷体" w:hint="eastAsia"/>
          <w:szCs w:val="32"/>
        </w:rPr>
        <w:t>8．落实委员会交办的其他工作。</w:t>
      </w:r>
    </w:p>
    <w:p w:rsidR="004446A3" w:rsidRDefault="004446A3" w:rsidP="004446A3">
      <w:pPr>
        <w:pStyle w:val="1"/>
        <w:spacing w:line="580" w:lineRule="exact"/>
        <w:ind w:firstLine="640"/>
        <w:jc w:val="left"/>
        <w:rPr>
          <w:rFonts w:ascii="楷体_GB2312" w:eastAsia="楷体_GB2312" w:hAnsi="仿宋" w:hint="eastAsia"/>
          <w:kern w:val="0"/>
          <w:sz w:val="32"/>
          <w:szCs w:val="32"/>
        </w:rPr>
      </w:pPr>
      <w:r>
        <w:rPr>
          <w:rFonts w:ascii="楷体_GB2312" w:eastAsia="楷体_GB2312" w:hAnsi="黑体" w:hint="eastAsia"/>
          <w:sz w:val="32"/>
          <w:szCs w:val="32"/>
        </w:rPr>
        <w:t>（三）</w:t>
      </w:r>
      <w:r>
        <w:rPr>
          <w:rFonts w:ascii="楷体_GB2312" w:eastAsia="楷体_GB2312" w:hAnsi="仿宋" w:hint="eastAsia"/>
          <w:kern w:val="0"/>
          <w:sz w:val="32"/>
          <w:szCs w:val="32"/>
        </w:rPr>
        <w:t>成员单位职责</w:t>
      </w:r>
    </w:p>
    <w:p w:rsidR="004446A3" w:rsidRDefault="004446A3" w:rsidP="004446A3">
      <w:pPr>
        <w:spacing w:line="580" w:lineRule="exact"/>
        <w:ind w:firstLineChars="200" w:firstLine="640"/>
        <w:rPr>
          <w:rFonts w:ascii="仿宋_GB2312" w:hAnsi="仿宋" w:hint="eastAsia"/>
          <w:kern w:val="0"/>
          <w:szCs w:val="32"/>
        </w:rPr>
      </w:pPr>
      <w:r>
        <w:rPr>
          <w:rFonts w:ascii="仿宋_GB2312" w:hAnsi="仿宋" w:hint="eastAsia"/>
          <w:szCs w:val="32"/>
        </w:rPr>
        <w:t>1．市财政局</w:t>
      </w:r>
    </w:p>
    <w:p w:rsidR="004446A3" w:rsidRDefault="004446A3" w:rsidP="004446A3">
      <w:pPr>
        <w:spacing w:line="580" w:lineRule="exact"/>
        <w:ind w:firstLineChars="200" w:firstLine="640"/>
        <w:rPr>
          <w:rFonts w:ascii="仿宋_GB2312" w:hAnsi="仿宋" w:hint="eastAsia"/>
          <w:szCs w:val="32"/>
        </w:rPr>
      </w:pPr>
      <w:r>
        <w:rPr>
          <w:rFonts w:ascii="仿宋_GB2312" w:hAnsi="仿宋" w:hint="eastAsia"/>
          <w:szCs w:val="32"/>
        </w:rPr>
        <w:t>（1）建立健全财政持续支持政府投融资公司发展机制，壮大政府投融资公司实力。</w:t>
      </w:r>
    </w:p>
    <w:p w:rsidR="004446A3" w:rsidRDefault="004446A3" w:rsidP="004446A3">
      <w:pPr>
        <w:spacing w:line="580" w:lineRule="exact"/>
        <w:ind w:firstLineChars="200" w:firstLine="640"/>
        <w:rPr>
          <w:rFonts w:ascii="仿宋_GB2312" w:hAnsi="仿宋" w:hint="eastAsia"/>
          <w:szCs w:val="32"/>
        </w:rPr>
      </w:pPr>
      <w:r>
        <w:rPr>
          <w:rFonts w:ascii="仿宋_GB2312" w:hAnsi="仿宋" w:hint="eastAsia"/>
          <w:szCs w:val="32"/>
        </w:rPr>
        <w:t>（2）健全政府偿债准备金制度，建立偿债准备金稳定增长机制。</w:t>
      </w:r>
    </w:p>
    <w:p w:rsidR="004446A3" w:rsidRDefault="004446A3" w:rsidP="004446A3">
      <w:pPr>
        <w:spacing w:line="580" w:lineRule="exact"/>
        <w:ind w:firstLineChars="200" w:firstLine="640"/>
        <w:rPr>
          <w:rFonts w:ascii="仿宋_GB2312" w:hAnsi="楷体" w:hint="eastAsia"/>
          <w:szCs w:val="32"/>
        </w:rPr>
      </w:pPr>
      <w:r>
        <w:rPr>
          <w:rFonts w:ascii="仿宋_GB2312" w:hAnsi="仿宋" w:hint="eastAsia"/>
          <w:szCs w:val="32"/>
        </w:rPr>
        <w:t>（3）</w:t>
      </w:r>
      <w:r>
        <w:rPr>
          <w:rFonts w:ascii="仿宋_GB2312" w:hAnsi="楷体" w:hint="eastAsia"/>
          <w:szCs w:val="32"/>
        </w:rPr>
        <w:t>向政府投融资公司派出或推荐董事、监事。</w:t>
      </w:r>
    </w:p>
    <w:p w:rsidR="004446A3" w:rsidRDefault="004446A3" w:rsidP="004446A3">
      <w:pPr>
        <w:spacing w:line="580" w:lineRule="exact"/>
        <w:ind w:firstLineChars="200" w:firstLine="640"/>
        <w:rPr>
          <w:rFonts w:ascii="仿宋_GB2312" w:hAnsi="仿宋" w:hint="eastAsia"/>
          <w:szCs w:val="32"/>
        </w:rPr>
      </w:pPr>
      <w:r>
        <w:rPr>
          <w:rFonts w:ascii="仿宋_GB2312" w:hAnsi="仿宋" w:hint="eastAsia"/>
          <w:szCs w:val="32"/>
        </w:rPr>
        <w:t>（4）组织实施好委员会办公室职责范围内的各项工作。</w:t>
      </w:r>
    </w:p>
    <w:p w:rsidR="004446A3" w:rsidRDefault="004446A3" w:rsidP="004446A3">
      <w:pPr>
        <w:spacing w:line="580" w:lineRule="exact"/>
        <w:ind w:firstLineChars="200" w:firstLine="640"/>
        <w:rPr>
          <w:rFonts w:ascii="仿宋_GB2312" w:hAnsi="仿宋" w:hint="eastAsia"/>
          <w:szCs w:val="32"/>
        </w:rPr>
      </w:pPr>
      <w:r>
        <w:rPr>
          <w:rFonts w:ascii="仿宋_GB2312" w:hAnsi="仿宋" w:hint="eastAsia"/>
          <w:szCs w:val="32"/>
        </w:rPr>
        <w:t>（5）落实委员会交办的其他工作。</w:t>
      </w:r>
    </w:p>
    <w:p w:rsidR="004446A3" w:rsidRDefault="004446A3" w:rsidP="004446A3">
      <w:pPr>
        <w:spacing w:line="580" w:lineRule="exact"/>
        <w:ind w:firstLineChars="200" w:firstLine="640"/>
        <w:rPr>
          <w:rFonts w:ascii="仿宋_GB2312" w:hAnsi="仿宋" w:hint="eastAsia"/>
          <w:szCs w:val="32"/>
        </w:rPr>
      </w:pPr>
      <w:r>
        <w:rPr>
          <w:rFonts w:ascii="仿宋_GB2312" w:hAnsi="仿宋" w:hint="eastAsia"/>
          <w:szCs w:val="32"/>
        </w:rPr>
        <w:t>2．市国有资产监督管理局</w:t>
      </w:r>
    </w:p>
    <w:p w:rsidR="004446A3" w:rsidRDefault="004446A3" w:rsidP="004446A3">
      <w:pPr>
        <w:spacing w:line="580" w:lineRule="exact"/>
        <w:ind w:firstLineChars="200" w:firstLine="640"/>
        <w:rPr>
          <w:rFonts w:ascii="仿宋_GB2312" w:hAnsi="仿宋" w:hint="eastAsia"/>
          <w:szCs w:val="32"/>
        </w:rPr>
      </w:pPr>
      <w:r>
        <w:rPr>
          <w:rFonts w:ascii="仿宋_GB2312" w:hAnsi="仿宋" w:hint="eastAsia"/>
          <w:szCs w:val="32"/>
        </w:rPr>
        <w:lastRenderedPageBreak/>
        <w:t>（1）督导政府投融资公司建立健全现代企业制度，完善法人治理结构。</w:t>
      </w:r>
    </w:p>
    <w:p w:rsidR="004446A3" w:rsidRDefault="004446A3" w:rsidP="004446A3">
      <w:pPr>
        <w:spacing w:line="580" w:lineRule="exact"/>
        <w:ind w:firstLineChars="200" w:firstLine="640"/>
        <w:rPr>
          <w:rFonts w:ascii="仿宋_GB2312" w:hAnsi="仿宋" w:hint="eastAsia"/>
          <w:szCs w:val="32"/>
        </w:rPr>
      </w:pPr>
      <w:r>
        <w:rPr>
          <w:rFonts w:ascii="仿宋_GB2312" w:hAnsi="仿宋" w:hint="eastAsia"/>
          <w:szCs w:val="32"/>
        </w:rPr>
        <w:t>（2）研究制定政府投融资公司</w:t>
      </w:r>
      <w:r>
        <w:rPr>
          <w:rFonts w:ascii="仿宋_GB2312" w:hint="eastAsia"/>
          <w:szCs w:val="32"/>
        </w:rPr>
        <w:t>高层管理人员组织人事管理办法、</w:t>
      </w:r>
      <w:r>
        <w:rPr>
          <w:rFonts w:ascii="仿宋_GB2312" w:hAnsi="仿宋" w:hint="eastAsia"/>
          <w:szCs w:val="32"/>
        </w:rPr>
        <w:t>绩效考核办法和薪酬分配制度；会同委员会办公室对政府投融资公司实施绩效考核。</w:t>
      </w:r>
    </w:p>
    <w:p w:rsidR="004446A3" w:rsidRDefault="004446A3" w:rsidP="004446A3">
      <w:pPr>
        <w:spacing w:line="580" w:lineRule="exact"/>
        <w:ind w:firstLineChars="200" w:firstLine="640"/>
        <w:rPr>
          <w:rFonts w:ascii="仿宋_GB2312" w:hAnsi="仿宋" w:hint="eastAsia"/>
          <w:szCs w:val="32"/>
        </w:rPr>
      </w:pPr>
      <w:r>
        <w:rPr>
          <w:rFonts w:ascii="仿宋_GB2312" w:hAnsi="仿宋" w:hint="eastAsia"/>
          <w:szCs w:val="32"/>
        </w:rPr>
        <w:t>（3）负责组织办理国有股权（产权）划转手续。</w:t>
      </w:r>
    </w:p>
    <w:p w:rsidR="004446A3" w:rsidRDefault="004446A3" w:rsidP="004446A3">
      <w:pPr>
        <w:spacing w:line="580" w:lineRule="exact"/>
        <w:ind w:firstLineChars="200" w:firstLine="640"/>
        <w:rPr>
          <w:rFonts w:ascii="仿宋_GB2312" w:hAnsi="仿宋" w:hint="eastAsia"/>
          <w:szCs w:val="32"/>
        </w:rPr>
      </w:pPr>
      <w:r>
        <w:rPr>
          <w:rFonts w:ascii="仿宋_GB2312" w:hAnsi="仿宋" w:hint="eastAsia"/>
          <w:szCs w:val="32"/>
        </w:rPr>
        <w:t>（4）落实委员会交办的其他工作。</w:t>
      </w:r>
    </w:p>
    <w:p w:rsidR="004446A3" w:rsidRDefault="004446A3" w:rsidP="004446A3">
      <w:pPr>
        <w:spacing w:line="580" w:lineRule="exact"/>
        <w:ind w:firstLineChars="200" w:firstLine="640"/>
        <w:rPr>
          <w:rFonts w:ascii="仿宋_GB2312" w:hAnsi="仿宋" w:hint="eastAsia"/>
          <w:szCs w:val="32"/>
        </w:rPr>
      </w:pPr>
      <w:r>
        <w:rPr>
          <w:rFonts w:ascii="仿宋_GB2312" w:hAnsi="仿宋" w:hint="eastAsia"/>
          <w:szCs w:val="32"/>
        </w:rPr>
        <w:t>3．市政府金融办</w:t>
      </w:r>
    </w:p>
    <w:p w:rsidR="004446A3" w:rsidRDefault="004446A3" w:rsidP="004446A3">
      <w:pPr>
        <w:spacing w:line="580" w:lineRule="exact"/>
        <w:ind w:firstLineChars="200" w:firstLine="640"/>
        <w:rPr>
          <w:rFonts w:ascii="仿宋_GB2312" w:hAnsi="仿宋" w:hint="eastAsia"/>
          <w:szCs w:val="32"/>
        </w:rPr>
      </w:pPr>
      <w:r>
        <w:rPr>
          <w:rFonts w:ascii="仿宋_GB2312" w:hAnsi="仿宋" w:hint="eastAsia"/>
          <w:szCs w:val="32"/>
        </w:rPr>
        <w:t>（1）按照《平顶山市人民政府办公室关于印发平顶山市银行业金融机构考核激励办法的通知》（平政办〔2016〕107号）精神，做好组织实施工作。</w:t>
      </w:r>
    </w:p>
    <w:p w:rsidR="004446A3" w:rsidRDefault="004446A3" w:rsidP="004446A3">
      <w:pPr>
        <w:spacing w:line="580" w:lineRule="exact"/>
        <w:ind w:firstLineChars="200" w:firstLine="640"/>
        <w:rPr>
          <w:rFonts w:ascii="仿宋_GB2312" w:hAnsi="仿宋" w:hint="eastAsia"/>
          <w:szCs w:val="32"/>
        </w:rPr>
      </w:pPr>
      <w:r>
        <w:rPr>
          <w:rFonts w:ascii="仿宋_GB2312" w:hAnsi="仿宋" w:hint="eastAsia"/>
          <w:szCs w:val="32"/>
        </w:rPr>
        <w:t>（2）协调解决政府投融资公司融资过程中涉及的金融监管等问题。</w:t>
      </w:r>
    </w:p>
    <w:p w:rsidR="004446A3" w:rsidRDefault="004446A3" w:rsidP="004446A3">
      <w:pPr>
        <w:ind w:firstLineChars="200" w:firstLine="640"/>
        <w:rPr>
          <w:rFonts w:ascii="仿宋_GB2312" w:hAnsi="仿宋" w:hint="eastAsia"/>
          <w:szCs w:val="32"/>
        </w:rPr>
      </w:pPr>
      <w:r>
        <w:rPr>
          <w:rFonts w:ascii="仿宋_GB2312" w:hAnsi="仿宋" w:hint="eastAsia"/>
          <w:szCs w:val="32"/>
        </w:rPr>
        <w:t>（3）落实委员会交办的其他工作。</w:t>
      </w:r>
    </w:p>
    <w:p w:rsidR="004446A3" w:rsidRDefault="004446A3" w:rsidP="004446A3">
      <w:pPr>
        <w:ind w:firstLineChars="200" w:firstLine="640"/>
        <w:rPr>
          <w:rFonts w:ascii="仿宋_GB2312" w:hAnsi="仿宋" w:hint="eastAsia"/>
          <w:szCs w:val="32"/>
        </w:rPr>
      </w:pPr>
      <w:r>
        <w:rPr>
          <w:rFonts w:ascii="仿宋_GB2312" w:hAnsi="仿宋" w:hint="eastAsia"/>
          <w:szCs w:val="32"/>
        </w:rPr>
        <w:t>4．其他成员单位</w:t>
      </w:r>
    </w:p>
    <w:p w:rsidR="004446A3" w:rsidRDefault="004446A3" w:rsidP="004446A3">
      <w:pPr>
        <w:ind w:firstLineChars="200" w:firstLine="640"/>
        <w:rPr>
          <w:rFonts w:ascii="仿宋_GB2312" w:hAnsi="仿宋" w:hint="eastAsia"/>
          <w:szCs w:val="32"/>
        </w:rPr>
      </w:pPr>
      <w:r>
        <w:rPr>
          <w:rFonts w:ascii="仿宋_GB2312" w:hAnsi="仿宋" w:hint="eastAsia"/>
          <w:szCs w:val="32"/>
        </w:rPr>
        <w:t>（1）市监察局负责对执行政策不力、违反决策程序、违规进行投融资活动等行为，依法依规问责。</w:t>
      </w:r>
    </w:p>
    <w:p w:rsidR="004446A3" w:rsidRDefault="004446A3" w:rsidP="004446A3">
      <w:pPr>
        <w:ind w:firstLineChars="200" w:firstLine="640"/>
        <w:rPr>
          <w:rFonts w:ascii="仿宋_GB2312" w:hAnsi="仿宋" w:hint="eastAsia"/>
          <w:szCs w:val="32"/>
        </w:rPr>
      </w:pPr>
      <w:r>
        <w:rPr>
          <w:rFonts w:ascii="仿宋_GB2312" w:hAnsi="仿宋" w:hint="eastAsia"/>
          <w:szCs w:val="32"/>
        </w:rPr>
        <w:t>（2）市城乡规划局负责按照经营城市理念，创新项目规划机制，赋予基础设施项目一定经营性功能，完善政府投融资项目的规划审批手续。</w:t>
      </w:r>
    </w:p>
    <w:p w:rsidR="004446A3" w:rsidRDefault="004446A3" w:rsidP="004446A3">
      <w:pPr>
        <w:spacing w:line="580" w:lineRule="exact"/>
        <w:ind w:firstLineChars="200" w:firstLine="640"/>
        <w:rPr>
          <w:rFonts w:ascii="仿宋_GB2312" w:hAnsi="仿宋" w:hint="eastAsia"/>
          <w:szCs w:val="32"/>
        </w:rPr>
      </w:pPr>
      <w:r>
        <w:rPr>
          <w:rFonts w:ascii="仿宋_GB2312" w:hAnsi="仿宋" w:hint="eastAsia"/>
          <w:szCs w:val="32"/>
        </w:rPr>
        <w:t>（3）</w:t>
      </w:r>
      <w:proofErr w:type="gramStart"/>
      <w:r>
        <w:rPr>
          <w:rFonts w:ascii="仿宋_GB2312" w:hAnsi="仿宋" w:hint="eastAsia"/>
          <w:szCs w:val="32"/>
        </w:rPr>
        <w:t>市发改委</w:t>
      </w:r>
      <w:proofErr w:type="gramEnd"/>
      <w:r>
        <w:rPr>
          <w:rFonts w:ascii="仿宋_GB2312" w:hAnsi="仿宋" w:hint="eastAsia"/>
          <w:szCs w:val="32"/>
        </w:rPr>
        <w:t>按照“谁立项、谁融资、谁建设、谁管理、谁偿还”的要求，负责落实政府投融资公司融资项目的审批、核准或备案工作。</w:t>
      </w:r>
    </w:p>
    <w:p w:rsidR="004446A3" w:rsidRDefault="004446A3" w:rsidP="004446A3">
      <w:pPr>
        <w:spacing w:line="580" w:lineRule="exact"/>
        <w:ind w:firstLineChars="200" w:firstLine="640"/>
        <w:rPr>
          <w:rFonts w:ascii="仿宋_GB2312" w:hAnsi="仿宋" w:hint="eastAsia"/>
          <w:szCs w:val="32"/>
        </w:rPr>
      </w:pPr>
      <w:r>
        <w:rPr>
          <w:rFonts w:ascii="仿宋_GB2312" w:hAnsi="仿宋" w:hint="eastAsia"/>
          <w:szCs w:val="32"/>
        </w:rPr>
        <w:lastRenderedPageBreak/>
        <w:t>（4）市工商局负责办理企业工商登记注册手续。</w:t>
      </w:r>
    </w:p>
    <w:p w:rsidR="004446A3" w:rsidRDefault="004446A3" w:rsidP="004446A3">
      <w:pPr>
        <w:spacing w:line="580" w:lineRule="exact"/>
        <w:ind w:firstLineChars="200" w:firstLine="640"/>
        <w:rPr>
          <w:rFonts w:ascii="仿宋_GB2312" w:hAnsi="仿宋" w:hint="eastAsia"/>
          <w:szCs w:val="32"/>
        </w:rPr>
      </w:pPr>
      <w:r>
        <w:rPr>
          <w:rFonts w:ascii="仿宋_GB2312" w:hAnsi="仿宋" w:hint="eastAsia"/>
          <w:szCs w:val="32"/>
        </w:rPr>
        <w:t>（5）市住房和城乡建设管理局、市交通运输局、市房产管理中心、市水利局、市林业局等部门按照“管建分离”的要求，负责做好建设审批、质量监督、竣工验收等行业管理工作，协助政府投融资公司落实融资项目相关许可手续。</w:t>
      </w:r>
    </w:p>
    <w:p w:rsidR="004446A3" w:rsidRDefault="004446A3" w:rsidP="004446A3">
      <w:pPr>
        <w:spacing w:line="580" w:lineRule="exact"/>
        <w:ind w:firstLineChars="200" w:firstLine="640"/>
        <w:rPr>
          <w:rFonts w:ascii="仿宋_GB2312" w:hAnsi="仿宋" w:hint="eastAsia"/>
          <w:szCs w:val="32"/>
        </w:rPr>
      </w:pPr>
      <w:r>
        <w:rPr>
          <w:rFonts w:ascii="仿宋_GB2312" w:hAnsi="仿宋" w:hint="eastAsia"/>
          <w:szCs w:val="32"/>
        </w:rPr>
        <w:t>（6）市国土资源局负责落实政府投融资公司融资项目用地审批手续、协助政府投融资公司实施土地一级开发整理工作。</w:t>
      </w:r>
    </w:p>
    <w:p w:rsidR="004446A3" w:rsidRDefault="004446A3" w:rsidP="004446A3">
      <w:pPr>
        <w:spacing w:line="580" w:lineRule="exact"/>
        <w:ind w:firstLineChars="200" w:firstLine="640"/>
        <w:rPr>
          <w:rFonts w:ascii="仿宋_GB2312" w:hAnsi="仿宋" w:hint="eastAsia"/>
          <w:szCs w:val="32"/>
        </w:rPr>
      </w:pPr>
      <w:r>
        <w:rPr>
          <w:rFonts w:ascii="仿宋_GB2312" w:hAnsi="仿宋" w:hint="eastAsia"/>
          <w:szCs w:val="32"/>
        </w:rPr>
        <w:t>（7）市环保局负责落实政府投融资公司融资</w:t>
      </w:r>
      <w:proofErr w:type="gramStart"/>
      <w:r>
        <w:rPr>
          <w:rFonts w:ascii="仿宋_GB2312" w:hAnsi="仿宋" w:hint="eastAsia"/>
          <w:szCs w:val="32"/>
        </w:rPr>
        <w:t>项目环</w:t>
      </w:r>
      <w:proofErr w:type="gramEnd"/>
      <w:r>
        <w:rPr>
          <w:rFonts w:ascii="仿宋_GB2312" w:hAnsi="仿宋" w:hint="eastAsia"/>
          <w:szCs w:val="32"/>
        </w:rPr>
        <w:t>评审批手续。</w:t>
      </w:r>
    </w:p>
    <w:p w:rsidR="004446A3" w:rsidRDefault="004446A3" w:rsidP="004446A3">
      <w:pPr>
        <w:spacing w:line="580" w:lineRule="exact"/>
        <w:ind w:firstLineChars="200" w:firstLine="640"/>
        <w:rPr>
          <w:rFonts w:ascii="仿宋_GB2312" w:hAnsi="仿宋" w:hint="eastAsia"/>
          <w:szCs w:val="32"/>
        </w:rPr>
      </w:pPr>
      <w:r>
        <w:rPr>
          <w:rFonts w:ascii="仿宋_GB2312" w:hAnsi="仿宋" w:hint="eastAsia"/>
          <w:szCs w:val="32"/>
        </w:rPr>
        <w:t>以上各项职责分工与法律、法规、强制性条款规定相抵触的，依其规定执行。</w:t>
      </w:r>
    </w:p>
    <w:p w:rsidR="004446A3" w:rsidRDefault="004446A3" w:rsidP="004446A3">
      <w:pPr>
        <w:pStyle w:val="1"/>
        <w:spacing w:line="580" w:lineRule="exact"/>
        <w:ind w:firstLine="640"/>
        <w:jc w:val="left"/>
        <w:rPr>
          <w:rFonts w:ascii="黑体" w:eastAsia="黑体" w:hAnsi="黑体" w:hint="eastAsia"/>
          <w:sz w:val="32"/>
          <w:szCs w:val="32"/>
        </w:rPr>
      </w:pPr>
      <w:r>
        <w:rPr>
          <w:rFonts w:ascii="黑体" w:eastAsia="黑体" w:hAnsi="黑体" w:hint="eastAsia"/>
          <w:sz w:val="32"/>
          <w:szCs w:val="32"/>
        </w:rPr>
        <w:t>三、工作机制</w:t>
      </w:r>
    </w:p>
    <w:p w:rsidR="004446A3" w:rsidRDefault="004446A3" w:rsidP="004446A3">
      <w:pPr>
        <w:pStyle w:val="1"/>
        <w:spacing w:line="580" w:lineRule="exact"/>
        <w:ind w:firstLine="640"/>
        <w:jc w:val="left"/>
        <w:rPr>
          <w:rFonts w:ascii="楷体_GB2312" w:eastAsia="楷体_GB2312" w:hAnsi="黑体" w:hint="eastAsia"/>
          <w:sz w:val="32"/>
          <w:szCs w:val="32"/>
        </w:rPr>
      </w:pPr>
      <w:r>
        <w:rPr>
          <w:rFonts w:ascii="楷体_GB2312" w:eastAsia="楷体_GB2312" w:hAnsi="黑体" w:hint="eastAsia"/>
          <w:sz w:val="32"/>
          <w:szCs w:val="32"/>
        </w:rPr>
        <w:t>（一）建立工作例会制度</w:t>
      </w:r>
    </w:p>
    <w:p w:rsidR="004446A3" w:rsidRDefault="004446A3" w:rsidP="004446A3">
      <w:pPr>
        <w:ind w:firstLineChars="200" w:firstLine="640"/>
        <w:rPr>
          <w:rFonts w:ascii="仿宋_GB2312" w:hAnsi="仿宋" w:hint="eastAsia"/>
          <w:szCs w:val="32"/>
        </w:rPr>
      </w:pPr>
      <w:r>
        <w:rPr>
          <w:rFonts w:ascii="仿宋_GB2312" w:hAnsi="仿宋" w:hint="eastAsia"/>
          <w:szCs w:val="32"/>
        </w:rPr>
        <w:t>委员会工作例会分为全体会议和常务会议。全体会议召开时间由委员会办公室提出，由委员会主任审定，原则上每季度召开1次；常务会议原则上每月召开1次，特殊情况随时召开。</w:t>
      </w:r>
    </w:p>
    <w:p w:rsidR="004446A3" w:rsidRDefault="004446A3" w:rsidP="004446A3">
      <w:pPr>
        <w:ind w:firstLineChars="196" w:firstLine="627"/>
        <w:rPr>
          <w:rFonts w:ascii="仿宋_GB2312" w:hAnsi="仿宋" w:hint="eastAsia"/>
          <w:szCs w:val="32"/>
        </w:rPr>
      </w:pPr>
      <w:r>
        <w:rPr>
          <w:rFonts w:ascii="仿宋_GB2312" w:hAnsi="仿宋" w:hint="eastAsia"/>
          <w:szCs w:val="32"/>
        </w:rPr>
        <w:t>1．全体会议</w:t>
      </w:r>
    </w:p>
    <w:p w:rsidR="004446A3" w:rsidRDefault="004446A3" w:rsidP="004446A3">
      <w:pPr>
        <w:ind w:firstLineChars="200" w:firstLine="640"/>
        <w:rPr>
          <w:rFonts w:ascii="仿宋_GB2312" w:hAnsi="仿宋" w:hint="eastAsia"/>
          <w:szCs w:val="32"/>
        </w:rPr>
      </w:pPr>
      <w:r>
        <w:rPr>
          <w:rFonts w:ascii="仿宋_GB2312" w:hAnsi="仿宋" w:hint="eastAsia"/>
          <w:szCs w:val="32"/>
        </w:rPr>
        <w:t>（1）由委员会主任或由主任委托的副主任主持召开，委员会全体成员参加。</w:t>
      </w:r>
    </w:p>
    <w:p w:rsidR="004446A3" w:rsidRDefault="004446A3" w:rsidP="004446A3">
      <w:pPr>
        <w:ind w:firstLineChars="200" w:firstLine="640"/>
        <w:rPr>
          <w:rFonts w:ascii="仿宋_GB2312" w:hAnsi="仿宋" w:hint="eastAsia"/>
          <w:szCs w:val="32"/>
        </w:rPr>
      </w:pPr>
      <w:r>
        <w:rPr>
          <w:rFonts w:ascii="仿宋_GB2312" w:hAnsi="仿宋" w:hint="eastAsia"/>
          <w:szCs w:val="32"/>
        </w:rPr>
        <w:t>（2）议事内容：研究部署委员会职责范围内的重大事项；协调解决投融资工作中遇到的问题和困难；研究确定政府投</w:t>
      </w:r>
      <w:r>
        <w:rPr>
          <w:rFonts w:ascii="仿宋_GB2312" w:hAnsi="仿宋" w:hint="eastAsia"/>
          <w:szCs w:val="32"/>
        </w:rPr>
        <w:lastRenderedPageBreak/>
        <w:t>融资公司的考核奖惩结果；需要委员会全体会议议定的其他事项。</w:t>
      </w:r>
    </w:p>
    <w:p w:rsidR="004446A3" w:rsidRDefault="004446A3" w:rsidP="004446A3">
      <w:pPr>
        <w:ind w:firstLineChars="196" w:firstLine="627"/>
        <w:rPr>
          <w:rFonts w:ascii="仿宋_GB2312" w:hAnsi="仿宋" w:hint="eastAsia"/>
          <w:szCs w:val="32"/>
        </w:rPr>
      </w:pPr>
      <w:r>
        <w:rPr>
          <w:rFonts w:ascii="仿宋_GB2312" w:hAnsi="仿宋" w:hint="eastAsia"/>
          <w:szCs w:val="32"/>
        </w:rPr>
        <w:t>2．常务会议</w:t>
      </w:r>
    </w:p>
    <w:p w:rsidR="004446A3" w:rsidRDefault="004446A3" w:rsidP="004446A3">
      <w:pPr>
        <w:ind w:firstLineChars="200" w:firstLine="640"/>
        <w:rPr>
          <w:rFonts w:ascii="仿宋_GB2312" w:hAnsi="仿宋" w:hint="eastAsia"/>
          <w:szCs w:val="32"/>
        </w:rPr>
      </w:pPr>
      <w:r>
        <w:rPr>
          <w:rFonts w:ascii="仿宋_GB2312" w:hAnsi="仿宋" w:hint="eastAsia"/>
          <w:szCs w:val="32"/>
        </w:rPr>
        <w:t>（1）由委员会主任、副主任、办公室主任参加，副主任主持会议，视情况安排有关单位负责人参加会议。</w:t>
      </w:r>
    </w:p>
    <w:p w:rsidR="004446A3" w:rsidRDefault="004446A3" w:rsidP="004446A3">
      <w:pPr>
        <w:ind w:firstLineChars="200" w:firstLine="640"/>
        <w:rPr>
          <w:rFonts w:ascii="仿宋_GB2312" w:hAnsi="仿宋" w:hint="eastAsia"/>
          <w:szCs w:val="32"/>
        </w:rPr>
      </w:pPr>
      <w:r>
        <w:rPr>
          <w:rFonts w:ascii="仿宋_GB2312" w:hAnsi="仿宋" w:hint="eastAsia"/>
          <w:szCs w:val="32"/>
        </w:rPr>
        <w:t>（2）议事内容：研究部署委员会办公室职责范围内的重大事项；研究各成员单位职责范围内的重大事项，必要时提交全体会议直至市政府常务会和市委常委会；研究投融资工作中其他</w:t>
      </w:r>
      <w:proofErr w:type="gramStart"/>
      <w:r>
        <w:rPr>
          <w:rFonts w:ascii="仿宋_GB2312" w:hAnsi="仿宋" w:hint="eastAsia"/>
          <w:szCs w:val="32"/>
        </w:rPr>
        <w:t>紧急重要</w:t>
      </w:r>
      <w:proofErr w:type="gramEnd"/>
      <w:r>
        <w:rPr>
          <w:rFonts w:ascii="仿宋_GB2312" w:hAnsi="仿宋" w:hint="eastAsia"/>
          <w:szCs w:val="32"/>
        </w:rPr>
        <w:t>事项；需要委员会常务会议议定的其他事项。</w:t>
      </w:r>
    </w:p>
    <w:p w:rsidR="004446A3" w:rsidRPr="0035647B" w:rsidRDefault="004446A3" w:rsidP="004446A3">
      <w:pPr>
        <w:ind w:firstLineChars="200" w:firstLine="640"/>
        <w:rPr>
          <w:rFonts w:ascii="楷体_GB2312" w:eastAsia="楷体_GB2312" w:hAnsi="仿宋" w:hint="eastAsia"/>
          <w:szCs w:val="32"/>
        </w:rPr>
      </w:pPr>
      <w:r w:rsidRPr="0035647B">
        <w:rPr>
          <w:rFonts w:ascii="楷体_GB2312" w:eastAsia="楷体_GB2312" w:hAnsi="仿宋" w:hint="eastAsia"/>
          <w:szCs w:val="32"/>
        </w:rPr>
        <w:t>（二）会议流程</w:t>
      </w:r>
    </w:p>
    <w:p w:rsidR="004446A3" w:rsidRDefault="004446A3" w:rsidP="004446A3">
      <w:pPr>
        <w:ind w:firstLineChars="200" w:firstLine="640"/>
        <w:rPr>
          <w:rFonts w:ascii="仿宋_GB2312" w:hAnsi="仿宋" w:hint="eastAsia"/>
          <w:szCs w:val="32"/>
        </w:rPr>
      </w:pPr>
      <w:r>
        <w:rPr>
          <w:rFonts w:ascii="仿宋_GB2312" w:hAnsi="仿宋" w:hint="eastAsia"/>
          <w:szCs w:val="32"/>
        </w:rPr>
        <w:t>1．各成员单位、政府投融资公司充分评估论证投融资项目的合法性、科学性、可行性和可控性后，及时向委员会办公室提出申请，并将提请审议项目的有关材料报送委员会办公室。</w:t>
      </w:r>
    </w:p>
    <w:p w:rsidR="004446A3" w:rsidRDefault="004446A3" w:rsidP="004446A3">
      <w:pPr>
        <w:ind w:firstLineChars="200" w:firstLine="640"/>
        <w:rPr>
          <w:rFonts w:ascii="仿宋_GB2312" w:hAnsi="仿宋" w:hint="eastAsia"/>
          <w:szCs w:val="32"/>
        </w:rPr>
      </w:pPr>
      <w:r>
        <w:rPr>
          <w:rFonts w:ascii="仿宋_GB2312" w:hAnsi="仿宋" w:hint="eastAsia"/>
          <w:szCs w:val="32"/>
        </w:rPr>
        <w:t>2．委员会办公室依据议题征集情况拟定会议议程，分别报请委员会主任、副主任同意，原则上提前5天将会议议程及审议项目的有关材料送达各位成员。</w:t>
      </w:r>
    </w:p>
    <w:p w:rsidR="004446A3" w:rsidRDefault="004446A3" w:rsidP="004446A3">
      <w:pPr>
        <w:ind w:firstLineChars="200" w:firstLine="640"/>
        <w:rPr>
          <w:rFonts w:ascii="仿宋_GB2312" w:hAnsi="仿宋" w:hint="eastAsia"/>
          <w:szCs w:val="32"/>
        </w:rPr>
      </w:pPr>
      <w:r>
        <w:rPr>
          <w:rFonts w:ascii="仿宋_GB2312" w:hAnsi="仿宋" w:hint="eastAsia"/>
          <w:szCs w:val="32"/>
        </w:rPr>
        <w:t>3．会议召集人</w:t>
      </w:r>
      <w:proofErr w:type="gramStart"/>
      <w:r>
        <w:rPr>
          <w:rFonts w:ascii="仿宋_GB2312" w:hAnsi="仿宋" w:hint="eastAsia"/>
          <w:szCs w:val="32"/>
        </w:rPr>
        <w:t>视审议</w:t>
      </w:r>
      <w:proofErr w:type="gramEnd"/>
      <w:r>
        <w:rPr>
          <w:rFonts w:ascii="仿宋_GB2312" w:hAnsi="仿宋" w:hint="eastAsia"/>
          <w:szCs w:val="32"/>
        </w:rPr>
        <w:t>项目的具体情况，安排被审议事项单位代表列席会议，负责介绍有关审议项目的背景、过程等内容并答疑。</w:t>
      </w:r>
    </w:p>
    <w:p w:rsidR="004446A3" w:rsidRDefault="004446A3" w:rsidP="004446A3">
      <w:pPr>
        <w:ind w:firstLineChars="200" w:firstLine="640"/>
        <w:rPr>
          <w:rFonts w:ascii="仿宋_GB2312" w:hAnsi="仿宋" w:hint="eastAsia"/>
          <w:szCs w:val="32"/>
        </w:rPr>
      </w:pPr>
      <w:r>
        <w:rPr>
          <w:rFonts w:ascii="仿宋_GB2312" w:hAnsi="仿宋" w:hint="eastAsia"/>
          <w:szCs w:val="32"/>
        </w:rPr>
        <w:t>4．参会人员及时审阅会议材料，并对审议项目的初步意</w:t>
      </w:r>
      <w:r>
        <w:rPr>
          <w:rFonts w:ascii="仿宋_GB2312" w:hAnsi="仿宋" w:hint="eastAsia"/>
          <w:szCs w:val="32"/>
        </w:rPr>
        <w:lastRenderedPageBreak/>
        <w:t>见进行表决，表决时需明确表态同意或不同意，不得弃权。</w:t>
      </w:r>
    </w:p>
    <w:p w:rsidR="004446A3" w:rsidRDefault="004446A3" w:rsidP="004446A3">
      <w:pPr>
        <w:ind w:firstLineChars="200" w:firstLine="640"/>
        <w:rPr>
          <w:rFonts w:ascii="仿宋_GB2312" w:hAnsi="仿宋" w:hint="eastAsia"/>
          <w:szCs w:val="32"/>
        </w:rPr>
      </w:pPr>
      <w:r>
        <w:rPr>
          <w:rFonts w:ascii="仿宋_GB2312" w:hAnsi="仿宋" w:hint="eastAsia"/>
          <w:szCs w:val="32"/>
        </w:rPr>
        <w:t>5．会议研究确定事项，由委员会办公室整理后报委员会副主任审核，由委员会主任签发后，以会议纪要形式印发，相关单位根据会议纪要进行修改完善，由市政府或市政府有关部门批准后组织实施。</w:t>
      </w:r>
    </w:p>
    <w:p w:rsidR="004446A3" w:rsidRDefault="004446A3" w:rsidP="004446A3">
      <w:pPr>
        <w:ind w:firstLineChars="200" w:firstLine="640"/>
        <w:rPr>
          <w:rFonts w:ascii="仿宋_GB2312" w:hAnsi="仿宋" w:hint="eastAsia"/>
          <w:szCs w:val="32"/>
        </w:rPr>
      </w:pPr>
      <w:r>
        <w:rPr>
          <w:rFonts w:ascii="黑体" w:eastAsia="黑体" w:hAnsi="黑体" w:hint="eastAsia"/>
          <w:szCs w:val="32"/>
        </w:rPr>
        <w:t>四、工作纪律</w:t>
      </w:r>
    </w:p>
    <w:p w:rsidR="004446A3" w:rsidRDefault="004446A3" w:rsidP="004446A3">
      <w:pPr>
        <w:ind w:firstLineChars="200" w:firstLine="640"/>
        <w:rPr>
          <w:rFonts w:ascii="仿宋_GB2312" w:hAnsi="仿宋" w:hint="eastAsia"/>
          <w:szCs w:val="32"/>
        </w:rPr>
      </w:pPr>
      <w:r>
        <w:rPr>
          <w:rFonts w:ascii="仿宋_GB2312" w:hAnsi="仿宋" w:hint="eastAsia"/>
          <w:szCs w:val="32"/>
        </w:rPr>
        <w:t>（一）各成员单位要提高认识，着眼全局，分工负责，形成合力，认真落实好委员会研究决定的有关事项。</w:t>
      </w:r>
    </w:p>
    <w:p w:rsidR="004446A3" w:rsidRDefault="004446A3" w:rsidP="004446A3">
      <w:pPr>
        <w:ind w:firstLineChars="200" w:firstLine="640"/>
        <w:rPr>
          <w:rFonts w:ascii="仿宋_GB2312" w:hAnsi="仿宋" w:hint="eastAsia"/>
          <w:szCs w:val="32"/>
        </w:rPr>
      </w:pPr>
      <w:r>
        <w:rPr>
          <w:rFonts w:ascii="仿宋_GB2312" w:hAnsi="仿宋" w:hint="eastAsia"/>
          <w:szCs w:val="32"/>
        </w:rPr>
        <w:t>（二）委员会办公室加强对各成员单位执行情况的监督检查，市监察局对政策执行不力、违反决策程序、违规进行投融资活动等行为，依法依规</w:t>
      </w:r>
      <w:proofErr w:type="gramStart"/>
      <w:r>
        <w:rPr>
          <w:rFonts w:ascii="仿宋_GB2312" w:hAnsi="仿宋" w:hint="eastAsia"/>
          <w:szCs w:val="32"/>
        </w:rPr>
        <w:t>严格问</w:t>
      </w:r>
      <w:proofErr w:type="gramEnd"/>
      <w:r>
        <w:rPr>
          <w:rFonts w:ascii="仿宋_GB2312" w:hAnsi="仿宋" w:hint="eastAsia"/>
          <w:szCs w:val="32"/>
        </w:rPr>
        <w:t>责。</w:t>
      </w:r>
    </w:p>
    <w:p w:rsidR="004446A3" w:rsidRDefault="004446A3" w:rsidP="004446A3">
      <w:pPr>
        <w:ind w:firstLineChars="200" w:firstLine="640"/>
      </w:pPr>
      <w:r>
        <w:rPr>
          <w:rFonts w:ascii="仿宋_GB2312" w:hAnsi="仿宋" w:hint="eastAsia"/>
          <w:szCs w:val="32"/>
        </w:rPr>
        <w:t>（三）各成员单位发布涉及投融资工作内容的信息，要经过委员会办公室审定，重大情况及时向委员会报告。</w:t>
      </w:r>
    </w:p>
    <w:p w:rsidR="00FB5526" w:rsidRPr="004446A3" w:rsidRDefault="00FB5526">
      <w:bookmarkStart w:id="0" w:name="_GoBack"/>
      <w:bookmarkEnd w:id="0"/>
    </w:p>
    <w:sectPr w:rsidR="00FB5526" w:rsidRPr="004446A3">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方正小标宋_GBK">
    <w:altName w:val="Arial Unicode MS"/>
    <w:charset w:val="86"/>
    <w:family w:val="script"/>
    <w:pitch w:val="fixed"/>
    <w:sig w:usb0="00000000"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altName w:val="Arial Unicode MS"/>
    <w:charset w:val="86"/>
    <w:family w:val="script"/>
    <w:pitch w:val="fixed"/>
    <w:sig w:usb0="00000000"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46A3"/>
    <w:rsid w:val="004446A3"/>
    <w:rsid w:val="00FB552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36EDB00-D701-4B96-932A-D70999B43E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446A3"/>
    <w:pPr>
      <w:widowControl w:val="0"/>
      <w:jc w:val="both"/>
    </w:pPr>
    <w:rPr>
      <w:rFonts w:ascii="Times New Roman" w:eastAsia="仿宋_GB2312" w:hAnsi="Times New Roman" w:cs="Times New Roman"/>
      <w:sz w:val="32"/>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列出段落1"/>
    <w:basedOn w:val="a"/>
    <w:rsid w:val="004446A3"/>
    <w:pPr>
      <w:ind w:firstLineChars="200" w:firstLine="420"/>
    </w:pPr>
    <w:rPr>
      <w:rFonts w:ascii="Calibri" w:eastAsia="宋体" w:hAnsi="Calibri"/>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405</Words>
  <Characters>2311</Characters>
  <Application>Microsoft Office Word</Application>
  <DocSecurity>0</DocSecurity>
  <Lines>19</Lines>
  <Paragraphs>5</Paragraphs>
  <ScaleCrop>false</ScaleCrop>
  <Company/>
  <LinksUpToDate>false</LinksUpToDate>
  <CharactersWithSpaces>2711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keluji</dc:creator>
  <cp:keywords/>
  <dc:description/>
  <cp:lastModifiedBy>keluji</cp:lastModifiedBy>
  <cp:revision>1</cp:revision>
  <dcterms:created xsi:type="dcterms:W3CDTF">2017-03-24T07:23:00Z</dcterms:created>
  <dcterms:modified xsi:type="dcterms:W3CDTF">2017-03-24T07:24:00Z</dcterms:modified>
</cp:coreProperties>
</file>